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A7" w:rsidRDefault="007523CF" w:rsidP="003E5A6E">
      <w:pPr>
        <w:autoSpaceDE w:val="0"/>
        <w:autoSpaceDN w:val="0"/>
        <w:adjustRightInd w:val="0"/>
        <w:spacing w:after="0" w:line="240" w:lineRule="auto"/>
        <w:ind w:firstLine="142"/>
        <w:jc w:val="right"/>
        <w:rPr>
          <w:rFonts w:ascii="Arial" w:hAnsi="Arial" w:cs="Arial"/>
          <w:b/>
          <w:bCs/>
          <w:sz w:val="32"/>
          <w:szCs w:val="32"/>
          <w:lang w:val="uk-UA"/>
        </w:rPr>
      </w:pPr>
      <w:r>
        <w:rPr>
          <w:rFonts w:ascii="Arial" w:hAnsi="Arial" w:cs="Arial"/>
          <w:b/>
          <w:bCs/>
          <w:noProof/>
          <w:sz w:val="32"/>
          <w:szCs w:val="32"/>
          <w:lang w:eastAsia="ru-RU"/>
        </w:rPr>
        <mc:AlternateContent>
          <mc:Choice Requires="wpg">
            <w:drawing>
              <wp:anchor distT="0" distB="0" distL="114300" distR="114300" simplePos="0" relativeHeight="251660287" behindDoc="1" locked="0" layoutInCell="1" allowOverlap="1" wp14:anchorId="18541E8B" wp14:editId="7168B268">
                <wp:simplePos x="0" y="0"/>
                <wp:positionH relativeFrom="page">
                  <wp:posOffset>-85411</wp:posOffset>
                </wp:positionH>
                <wp:positionV relativeFrom="page">
                  <wp:posOffset>5024</wp:posOffset>
                </wp:positionV>
                <wp:extent cx="8024495" cy="1622369"/>
                <wp:effectExtent l="0" t="0" r="0" b="0"/>
                <wp:wrapNone/>
                <wp:docPr id="10" name="Group 10"/>
                <wp:cNvGraphicFramePr/>
                <a:graphic xmlns:a="http://schemas.openxmlformats.org/drawingml/2006/main">
                  <a:graphicData uri="http://schemas.microsoft.com/office/word/2010/wordprocessingGroup">
                    <wpg:wgp>
                      <wpg:cNvGrpSpPr/>
                      <wpg:grpSpPr>
                        <a:xfrm>
                          <a:off x="0" y="0"/>
                          <a:ext cx="8024495" cy="1622369"/>
                          <a:chOff x="57150" y="94657"/>
                          <a:chExt cx="8024495" cy="1622369"/>
                        </a:xfrm>
                      </wpg:grpSpPr>
                      <wpg:grpSp>
                        <wpg:cNvPr id="11" name="Group 11"/>
                        <wpg:cNvGrpSpPr/>
                        <wpg:grpSpPr>
                          <a:xfrm>
                            <a:off x="57150" y="94657"/>
                            <a:ext cx="8024495" cy="1622369"/>
                            <a:chOff x="57153" y="54899"/>
                            <a:chExt cx="8024884" cy="1622436"/>
                          </a:xfrm>
                        </wpg:grpSpPr>
                        <wps:wsp>
                          <wps:cNvPr id="12" name="Rectangle 12"/>
                          <wps:cNvSpPr/>
                          <wps:spPr>
                            <a:xfrm>
                              <a:off x="57153" y="54899"/>
                              <a:ext cx="8024884" cy="1115413"/>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Single Corner Rounded 13"/>
                          <wps:cNvSpPr/>
                          <wps:spPr>
                            <a:xfrm>
                              <a:off x="3934047" y="938166"/>
                              <a:ext cx="3685416" cy="595759"/>
                            </a:xfrm>
                            <a:prstGeom prst="round1Rect">
                              <a:avLst>
                                <a:gd name="adj" fmla="val 21707"/>
                              </a:avLst>
                            </a:prstGeom>
                            <a:solidFill>
                              <a:srgbClr val="023F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03977" y="1250599"/>
                              <a:ext cx="7215116" cy="426736"/>
                            </a:xfrm>
                            <a:prstGeom prst="rect">
                              <a:avLst/>
                            </a:prstGeom>
                            <a:solidFill>
                              <a:srgbClr val="023F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 name="Pictur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410206" y="339851"/>
                            <a:ext cx="2058002" cy="616437"/>
                          </a:xfrm>
                          <a:prstGeom prst="rect">
                            <a:avLst/>
                          </a:prstGeom>
                          <a:noFill/>
                          <a:ln>
                            <a:noFill/>
                          </a:ln>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571C081" id="Group 10" o:spid="_x0000_s1026" style="position:absolute;margin-left:-6.75pt;margin-top:.4pt;width:631.85pt;height:127.75pt;z-index:-251656193;mso-position-horizontal-relative:page;mso-position-vertical-relative:page;mso-height-relative:margin" coordorigin="571,946" coordsize="80244,16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">
                <v:group id="Group 11" o:spid="_x0000_s1027" style="position:absolute;left:571;top:946;width:80245;height:16224" coordorigin="571,548" coordsize="80248,1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571;top:548;width:80249;height:1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" fillcolor="#f6b619" stroked="f" strokeweight="1pt"/>
                  <v:shape id="Rectangle: Single Corner Rounded 13" o:spid="_x0000_s1029" style="position:absolute;left:39340;top:9381;width:36854;height:5958;visibility:visible;mso-wrap-style:square;v-text-anchor:middle" coordsize="3685416,59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" path="m,l3556095,v71422,,129321,57899,129321,129321l3685416,595759,,595759,,xe" fillcolor="#023f88" stroked="f" strokeweight="1pt">
                    <v:stroke joinstyle="miter"/>
                    <v:path arrowok="t" o:connecttype="custom" o:connectlocs="0,0;3556095,0;3685416,129321;3685416,595759;0,595759;0,0" o:connectangles="0,0,0,0,0,0"/>
                  </v:shape>
                  <v:rect id="Rectangle 14" o:spid="_x0000_s1030" style="position:absolute;left:4039;top:12505;width:72151;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" fillcolor="#023f88"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style="position:absolute;left:4102;top:3398;width:20580;height:6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">
                  <v:imagedata r:id="rId7" o:title=""/>
                  <v:path arrowok="t"/>
                </v:shape>
                <w10:wrap anchorx="page" anchory="page"/>
              </v:group>
            </w:pict>
          </mc:Fallback>
        </mc:AlternateContent>
      </w:r>
    </w:p>
    <w:p w:rsidR="001400A7" w:rsidRDefault="001400A7" w:rsidP="009605D7">
      <w:pPr>
        <w:autoSpaceDE w:val="0"/>
        <w:autoSpaceDN w:val="0"/>
        <w:adjustRightInd w:val="0"/>
        <w:spacing w:after="0" w:line="240" w:lineRule="auto"/>
        <w:jc w:val="right"/>
        <w:rPr>
          <w:rFonts w:ascii="Arial" w:hAnsi="Arial" w:cs="Arial"/>
          <w:b/>
          <w:bCs/>
          <w:sz w:val="32"/>
          <w:szCs w:val="32"/>
          <w:lang w:val="uk-UA"/>
        </w:rPr>
      </w:pPr>
    </w:p>
    <w:p w:rsidR="001400A7" w:rsidRDefault="001400A7" w:rsidP="009605D7">
      <w:pPr>
        <w:autoSpaceDE w:val="0"/>
        <w:autoSpaceDN w:val="0"/>
        <w:adjustRightInd w:val="0"/>
        <w:spacing w:after="0" w:line="240" w:lineRule="auto"/>
        <w:jc w:val="right"/>
        <w:rPr>
          <w:rFonts w:ascii="Arial" w:hAnsi="Arial" w:cs="Arial"/>
          <w:b/>
          <w:bCs/>
          <w:sz w:val="32"/>
          <w:szCs w:val="32"/>
          <w:lang w:val="uk-UA"/>
        </w:rPr>
      </w:pPr>
    </w:p>
    <w:p w:rsidR="00A74065" w:rsidRPr="009605D7" w:rsidRDefault="007523CF" w:rsidP="009605D7">
      <w:pPr>
        <w:autoSpaceDE w:val="0"/>
        <w:autoSpaceDN w:val="0"/>
        <w:adjustRightInd w:val="0"/>
        <w:spacing w:after="0" w:line="240" w:lineRule="auto"/>
        <w:ind w:right="191"/>
        <w:jc w:val="right"/>
        <w:rPr>
          <w:rFonts w:ascii="Arial" w:hAnsi="Arial" w:cs="Arial"/>
          <w:b/>
          <w:bCs/>
          <w:sz w:val="32"/>
          <w:szCs w:val="32"/>
          <w:lang w:val="uk-UA"/>
        </w:rPr>
      </w:pPr>
      <w:r w:rsidRPr="007523CF">
        <w:rPr>
          <w:rFonts w:ascii="Arial" w:hAnsi="Arial" w:cs="Arial"/>
          <w:b/>
          <w:bCs/>
          <w:color w:val="FFFFFF" w:themeColor="background1"/>
          <w:sz w:val="40"/>
          <w:szCs w:val="32"/>
          <w:lang w:val="uk-UA"/>
        </w:rPr>
        <w:t>Послуги для фізичних осіб</w:t>
      </w:r>
      <w:r w:rsidRPr="00F91B34">
        <w:rPr>
          <w:rFonts w:ascii="Arial" w:hAnsi="Arial" w:cs="Arial"/>
          <w:b/>
          <w:bCs/>
          <w:color w:val="FFFFFF" w:themeColor="background1"/>
          <w:sz w:val="40"/>
          <w:szCs w:val="32"/>
        </w:rPr>
        <w:t xml:space="preserve"> </w:t>
      </w:r>
      <w:r w:rsidR="009605D7" w:rsidRPr="009605D7">
        <w:rPr>
          <w:rFonts w:ascii="Arial" w:hAnsi="Arial" w:cs="Arial"/>
          <w:b/>
          <w:bCs/>
          <w:sz w:val="32"/>
          <w:szCs w:val="32"/>
          <w:lang w:val="uk-UA"/>
        </w:rPr>
        <w:br/>
      </w:r>
      <w:r w:rsidRPr="007523CF">
        <w:rPr>
          <w:rFonts w:ascii="Arial" w:hAnsi="Arial" w:cs="Arial"/>
          <w:b/>
          <w:bCs/>
          <w:color w:val="F6B619"/>
          <w:sz w:val="40"/>
          <w:szCs w:val="32"/>
          <w:lang w:val="uk-UA"/>
        </w:rPr>
        <w:t>Тарифи на Обслуговування Пакетів</w:t>
      </w:r>
      <w:r w:rsidRPr="00F91B34">
        <w:rPr>
          <w:rFonts w:ascii="Arial" w:hAnsi="Arial" w:cs="Arial"/>
          <w:b/>
          <w:bCs/>
          <w:color w:val="F6B619"/>
          <w:sz w:val="40"/>
          <w:szCs w:val="32"/>
        </w:rPr>
        <w:t xml:space="preserve"> </w:t>
      </w:r>
      <w:r w:rsidRPr="007523CF">
        <w:rPr>
          <w:rFonts w:ascii="Arial" w:hAnsi="Arial" w:cs="Arial"/>
          <w:b/>
          <w:bCs/>
          <w:color w:val="F6B619"/>
          <w:sz w:val="40"/>
          <w:szCs w:val="32"/>
          <w:lang w:val="uk-UA"/>
        </w:rPr>
        <w:t>послуг</w:t>
      </w:r>
      <w:r w:rsidR="009605D7">
        <w:rPr>
          <w:rFonts w:ascii="Arial" w:hAnsi="Arial" w:cs="Arial"/>
          <w:b/>
          <w:bCs/>
          <w:sz w:val="32"/>
          <w:szCs w:val="32"/>
          <w:lang w:val="uk-UA"/>
        </w:rPr>
        <w:br/>
      </w:r>
    </w:p>
    <w:tbl>
      <w:tblPr>
        <w:tblStyle w:val="a3"/>
        <w:tblW w:w="0" w:type="auto"/>
        <w:tblBorders>
          <w:top w:val="single" w:sz="4" w:space="0" w:color="023F88"/>
          <w:left w:val="single" w:sz="4" w:space="0" w:color="023F88"/>
          <w:bottom w:val="single" w:sz="4" w:space="0" w:color="023F88"/>
          <w:right w:val="single" w:sz="4" w:space="0" w:color="023F88"/>
          <w:insideH w:val="single" w:sz="4" w:space="0" w:color="023F88"/>
          <w:insideV w:val="single" w:sz="4" w:space="0" w:color="023F88"/>
        </w:tblBorders>
        <w:tblLook w:val="04A0" w:firstRow="1" w:lastRow="0" w:firstColumn="1" w:lastColumn="0" w:noHBand="0" w:noVBand="1"/>
      </w:tblPr>
      <w:tblGrid>
        <w:gridCol w:w="5524"/>
        <w:gridCol w:w="1842"/>
        <w:gridCol w:w="142"/>
        <w:gridCol w:w="1701"/>
        <w:gridCol w:w="142"/>
        <w:gridCol w:w="2029"/>
      </w:tblGrid>
      <w:tr w:rsidR="009B7C64" w:rsidRPr="001400A7" w:rsidTr="00BC7C15">
        <w:trPr>
          <w:trHeight w:val="170"/>
        </w:trPr>
        <w:tc>
          <w:tcPr>
            <w:tcW w:w="5524" w:type="dxa"/>
            <w:tcBorders>
              <w:right w:val="single" w:sz="4" w:space="0" w:color="FFFFFF" w:themeColor="background1"/>
            </w:tcBorders>
            <w:shd w:val="clear" w:color="auto" w:fill="023F88"/>
            <w:vAlign w:val="center"/>
          </w:tcPr>
          <w:p w:rsidR="009605D7" w:rsidRPr="001400A7" w:rsidRDefault="00983B63" w:rsidP="001400A7">
            <w:pPr>
              <w:autoSpaceDE w:val="0"/>
              <w:autoSpaceDN w:val="0"/>
              <w:adjustRightInd w:val="0"/>
              <w:spacing w:line="312" w:lineRule="auto"/>
              <w:rPr>
                <w:rFonts w:ascii="Arial" w:hAnsi="Arial" w:cs="Arial"/>
                <w:b/>
                <w:sz w:val="12"/>
                <w:szCs w:val="12"/>
                <w:lang w:val="uk-UA"/>
              </w:rPr>
            </w:pPr>
            <w:r w:rsidRPr="001400A7">
              <w:rPr>
                <w:rFonts w:ascii="Arial" w:hAnsi="Arial" w:cs="Arial"/>
                <w:b/>
                <w:sz w:val="12"/>
                <w:szCs w:val="12"/>
                <w:lang w:val="uk-UA"/>
              </w:rPr>
              <w:t>Назва операції/послуги</w:t>
            </w:r>
          </w:p>
        </w:tc>
        <w:tc>
          <w:tcPr>
            <w:tcW w:w="1842" w:type="dxa"/>
            <w:tcBorders>
              <w:left w:val="single" w:sz="4" w:space="0" w:color="FFFFFF" w:themeColor="background1"/>
              <w:right w:val="single" w:sz="4" w:space="0" w:color="FFFFFF" w:themeColor="background1"/>
            </w:tcBorders>
            <w:shd w:val="clear" w:color="auto" w:fill="023F88"/>
            <w:vAlign w:val="center"/>
          </w:tcPr>
          <w:p w:rsidR="009605D7" w:rsidRPr="001400A7" w:rsidRDefault="00983B63" w:rsidP="001400A7">
            <w:pPr>
              <w:autoSpaceDE w:val="0"/>
              <w:autoSpaceDN w:val="0"/>
              <w:adjustRightInd w:val="0"/>
              <w:spacing w:line="312" w:lineRule="auto"/>
              <w:jc w:val="center"/>
              <w:rPr>
                <w:rFonts w:ascii="Arial" w:hAnsi="Arial" w:cs="Arial"/>
                <w:b/>
                <w:sz w:val="12"/>
                <w:szCs w:val="12"/>
                <w:lang w:val="uk-UA"/>
              </w:rPr>
            </w:pPr>
            <w:r w:rsidRPr="001400A7">
              <w:rPr>
                <w:rFonts w:ascii="Arial" w:hAnsi="Arial" w:cs="Arial"/>
                <w:b/>
                <w:bCs/>
                <w:sz w:val="12"/>
                <w:szCs w:val="12"/>
                <w:lang w:val="uk-UA"/>
              </w:rPr>
              <w:t>РОДОС</w:t>
            </w:r>
          </w:p>
        </w:tc>
        <w:tc>
          <w:tcPr>
            <w:tcW w:w="1843" w:type="dxa"/>
            <w:gridSpan w:val="2"/>
            <w:tcBorders>
              <w:left w:val="single" w:sz="4" w:space="0" w:color="FFFFFF" w:themeColor="background1"/>
              <w:right w:val="single" w:sz="4" w:space="0" w:color="FFFFFF" w:themeColor="background1"/>
            </w:tcBorders>
            <w:shd w:val="clear" w:color="auto" w:fill="023F88"/>
            <w:vAlign w:val="center"/>
          </w:tcPr>
          <w:p w:rsidR="009605D7" w:rsidRPr="001400A7" w:rsidRDefault="009605D7" w:rsidP="001400A7">
            <w:pPr>
              <w:autoSpaceDE w:val="0"/>
              <w:autoSpaceDN w:val="0"/>
              <w:adjustRightInd w:val="0"/>
              <w:spacing w:line="312" w:lineRule="auto"/>
              <w:jc w:val="center"/>
              <w:rPr>
                <w:rFonts w:ascii="Arial" w:hAnsi="Arial" w:cs="Arial"/>
                <w:b/>
                <w:sz w:val="12"/>
                <w:szCs w:val="12"/>
                <w:lang w:val="uk-UA"/>
              </w:rPr>
            </w:pPr>
            <w:r w:rsidRPr="001400A7">
              <w:rPr>
                <w:rFonts w:ascii="Arial" w:hAnsi="Arial" w:cs="Arial"/>
                <w:b/>
                <w:bCs/>
                <w:sz w:val="12"/>
                <w:szCs w:val="12"/>
                <w:lang w:val="uk-UA"/>
              </w:rPr>
              <w:t>КРИТ</w:t>
            </w:r>
          </w:p>
        </w:tc>
        <w:tc>
          <w:tcPr>
            <w:tcW w:w="2171" w:type="dxa"/>
            <w:gridSpan w:val="2"/>
            <w:tcBorders>
              <w:left w:val="single" w:sz="4" w:space="0" w:color="FFFFFF" w:themeColor="background1"/>
            </w:tcBorders>
            <w:shd w:val="clear" w:color="auto" w:fill="023F88"/>
            <w:vAlign w:val="center"/>
          </w:tcPr>
          <w:p w:rsidR="009605D7" w:rsidRPr="001400A7" w:rsidRDefault="009605D7" w:rsidP="00BA7845">
            <w:pPr>
              <w:autoSpaceDE w:val="0"/>
              <w:autoSpaceDN w:val="0"/>
              <w:adjustRightInd w:val="0"/>
              <w:spacing w:line="312" w:lineRule="auto"/>
              <w:jc w:val="center"/>
              <w:rPr>
                <w:rFonts w:ascii="Arial" w:hAnsi="Arial" w:cs="Arial"/>
                <w:b/>
                <w:sz w:val="12"/>
                <w:szCs w:val="12"/>
                <w:lang w:val="uk-UA"/>
              </w:rPr>
            </w:pPr>
            <w:r w:rsidRPr="001400A7">
              <w:rPr>
                <w:rFonts w:ascii="Arial" w:hAnsi="Arial" w:cs="Arial"/>
                <w:b/>
                <w:bCs/>
                <w:sz w:val="12"/>
                <w:szCs w:val="12"/>
                <w:lang w:val="uk-UA"/>
              </w:rPr>
              <w:t>САНТО</w:t>
            </w:r>
            <w:r w:rsidR="00BA7845">
              <w:rPr>
                <w:rFonts w:ascii="Arial" w:hAnsi="Arial" w:cs="Arial"/>
                <w:b/>
                <w:bCs/>
                <w:sz w:val="12"/>
                <w:szCs w:val="12"/>
                <w:lang w:val="uk-UA"/>
              </w:rPr>
              <w:t>Р</w:t>
            </w:r>
            <w:r w:rsidRPr="001400A7">
              <w:rPr>
                <w:rFonts w:ascii="Arial" w:hAnsi="Arial" w:cs="Arial"/>
                <w:b/>
                <w:bCs/>
                <w:sz w:val="12"/>
                <w:szCs w:val="12"/>
                <w:lang w:val="uk-UA"/>
              </w:rPr>
              <w:t>ІНІ</w:t>
            </w:r>
          </w:p>
        </w:tc>
      </w:tr>
      <w:tr w:rsidR="007628BC" w:rsidRPr="001400A7" w:rsidTr="00BC7C15">
        <w:trPr>
          <w:trHeight w:val="170"/>
        </w:trPr>
        <w:tc>
          <w:tcPr>
            <w:tcW w:w="5524" w:type="dxa"/>
            <w:vAlign w:val="center"/>
          </w:tcPr>
          <w:p w:rsidR="00167DEC" w:rsidRPr="001400A7" w:rsidRDefault="00167DEC" w:rsidP="00E22F1B">
            <w:pPr>
              <w:autoSpaceDE w:val="0"/>
              <w:autoSpaceDN w:val="0"/>
              <w:adjustRightInd w:val="0"/>
              <w:spacing w:line="312" w:lineRule="auto"/>
              <w:rPr>
                <w:rFonts w:ascii="Arial" w:hAnsi="Arial" w:cs="Arial"/>
                <w:color w:val="023F88"/>
                <w:sz w:val="13"/>
                <w:szCs w:val="13"/>
                <w:lang w:val="uk-UA"/>
              </w:rPr>
            </w:pPr>
            <w:r w:rsidRPr="001400A7">
              <w:rPr>
                <w:rFonts w:ascii="Arial" w:hAnsi="Arial" w:cs="Arial"/>
                <w:color w:val="023F88"/>
                <w:sz w:val="13"/>
                <w:szCs w:val="13"/>
                <w:lang w:val="uk-UA"/>
              </w:rPr>
              <w:t>Щорічне обслуговування Пакету Послуг (далі - ПП)</w:t>
            </w:r>
            <w:r w:rsidRPr="001400A7">
              <w:rPr>
                <w:rFonts w:ascii="Arial" w:hAnsi="Arial" w:cs="Arial"/>
                <w:color w:val="023F88"/>
                <w:sz w:val="13"/>
                <w:szCs w:val="13"/>
                <w:vertAlign w:val="superscript"/>
                <w:lang w:val="uk-UA"/>
              </w:rPr>
              <w:t>1</w:t>
            </w:r>
          </w:p>
        </w:tc>
        <w:tc>
          <w:tcPr>
            <w:tcW w:w="1842" w:type="dxa"/>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rPr>
              <w:t>300 грн.</w:t>
            </w:r>
          </w:p>
        </w:tc>
        <w:tc>
          <w:tcPr>
            <w:tcW w:w="1843" w:type="dxa"/>
            <w:gridSpan w:val="2"/>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rPr>
              <w:t>500 грн.</w:t>
            </w:r>
          </w:p>
        </w:tc>
        <w:tc>
          <w:tcPr>
            <w:tcW w:w="2171" w:type="dxa"/>
            <w:gridSpan w:val="2"/>
            <w:vAlign w:val="center"/>
          </w:tcPr>
          <w:p w:rsidR="00167DEC" w:rsidRPr="001400A7" w:rsidRDefault="0060174B" w:rsidP="00E22F1B">
            <w:pPr>
              <w:autoSpaceDE w:val="0"/>
              <w:autoSpaceDN w:val="0"/>
              <w:adjustRightInd w:val="0"/>
              <w:spacing w:line="312" w:lineRule="auto"/>
              <w:jc w:val="center"/>
              <w:rPr>
                <w:rFonts w:ascii="Arial" w:hAnsi="Arial" w:cs="Arial"/>
                <w:color w:val="023F88"/>
                <w:sz w:val="13"/>
                <w:szCs w:val="13"/>
                <w:lang w:val="uk-UA"/>
              </w:rPr>
            </w:pPr>
            <w:r>
              <w:rPr>
                <w:rFonts w:ascii="Arial" w:hAnsi="Arial" w:cs="Arial"/>
                <w:color w:val="023F88"/>
                <w:sz w:val="13"/>
                <w:szCs w:val="13"/>
                <w:lang w:val="uk-UA"/>
              </w:rPr>
              <w:t>3300</w:t>
            </w:r>
            <w:r w:rsidR="00167DEC" w:rsidRPr="001400A7">
              <w:rPr>
                <w:rFonts w:ascii="Arial" w:hAnsi="Arial" w:cs="Arial"/>
                <w:color w:val="023F88"/>
                <w:sz w:val="13"/>
                <w:szCs w:val="13"/>
              </w:rPr>
              <w:t xml:space="preserve"> грн.</w:t>
            </w:r>
          </w:p>
        </w:tc>
      </w:tr>
      <w:tr w:rsidR="007628BC" w:rsidRPr="001400A7" w:rsidTr="00BC7C15">
        <w:trPr>
          <w:trHeight w:val="170"/>
        </w:trPr>
        <w:tc>
          <w:tcPr>
            <w:tcW w:w="5524" w:type="dxa"/>
            <w:vAlign w:val="center"/>
          </w:tcPr>
          <w:p w:rsidR="00167DEC" w:rsidRPr="001400A7" w:rsidRDefault="00167DEC" w:rsidP="00E22F1B">
            <w:pPr>
              <w:autoSpaceDE w:val="0"/>
              <w:autoSpaceDN w:val="0"/>
              <w:adjustRightInd w:val="0"/>
              <w:spacing w:line="312" w:lineRule="auto"/>
              <w:rPr>
                <w:rFonts w:ascii="Arial" w:hAnsi="Arial" w:cs="Arial"/>
                <w:color w:val="023F88"/>
                <w:sz w:val="13"/>
                <w:szCs w:val="13"/>
                <w:lang w:val="uk-UA"/>
              </w:rPr>
            </w:pPr>
            <w:r w:rsidRPr="001400A7">
              <w:rPr>
                <w:rFonts w:ascii="Arial" w:hAnsi="Arial" w:cs="Arial"/>
                <w:color w:val="023F88"/>
                <w:sz w:val="13"/>
                <w:szCs w:val="13"/>
                <w:lang w:val="uk-UA"/>
              </w:rPr>
              <w:t>Щорічне обслуговування Пакету Послуг для існуючих клієнтів Банку на перший рік обслуговування</w:t>
            </w:r>
            <w:r w:rsidRPr="001400A7">
              <w:rPr>
                <w:rFonts w:ascii="Arial" w:hAnsi="Arial" w:cs="Arial"/>
                <w:color w:val="023F88"/>
                <w:sz w:val="13"/>
                <w:szCs w:val="13"/>
                <w:vertAlign w:val="superscript"/>
                <w:lang w:val="uk-UA"/>
              </w:rPr>
              <w:t>2</w:t>
            </w:r>
          </w:p>
        </w:tc>
        <w:tc>
          <w:tcPr>
            <w:tcW w:w="1842" w:type="dxa"/>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eastAsia="uk-UA" w:bidi="uk-UA"/>
              </w:rPr>
              <w:t>150 грн.</w:t>
            </w:r>
          </w:p>
        </w:tc>
        <w:tc>
          <w:tcPr>
            <w:tcW w:w="1843" w:type="dxa"/>
            <w:gridSpan w:val="2"/>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eastAsia="uk-UA" w:bidi="uk-UA"/>
              </w:rPr>
              <w:t>250 грн.</w:t>
            </w:r>
          </w:p>
        </w:tc>
        <w:tc>
          <w:tcPr>
            <w:tcW w:w="2171" w:type="dxa"/>
            <w:gridSpan w:val="2"/>
            <w:vAlign w:val="center"/>
          </w:tcPr>
          <w:p w:rsidR="00167DEC" w:rsidRPr="001400A7" w:rsidRDefault="0060174B" w:rsidP="00E22F1B">
            <w:pPr>
              <w:autoSpaceDE w:val="0"/>
              <w:autoSpaceDN w:val="0"/>
              <w:adjustRightInd w:val="0"/>
              <w:spacing w:line="312" w:lineRule="auto"/>
              <w:jc w:val="center"/>
              <w:rPr>
                <w:rFonts w:ascii="Arial" w:hAnsi="Arial" w:cs="Arial"/>
                <w:color w:val="023F88"/>
                <w:sz w:val="13"/>
                <w:szCs w:val="13"/>
                <w:lang w:val="uk-UA"/>
              </w:rPr>
            </w:pPr>
            <w:r>
              <w:rPr>
                <w:rFonts w:ascii="Arial" w:hAnsi="Arial" w:cs="Arial"/>
                <w:color w:val="023F88"/>
                <w:sz w:val="13"/>
                <w:szCs w:val="13"/>
                <w:lang w:val="uk-UA" w:eastAsia="uk-UA" w:bidi="uk-UA"/>
              </w:rPr>
              <w:t>2800</w:t>
            </w:r>
            <w:r w:rsidR="00167DEC" w:rsidRPr="001400A7">
              <w:rPr>
                <w:rFonts w:ascii="Arial" w:hAnsi="Arial" w:cs="Arial"/>
                <w:color w:val="023F88"/>
                <w:sz w:val="13"/>
                <w:szCs w:val="13"/>
                <w:lang w:val="uk-UA" w:eastAsia="uk-UA" w:bidi="uk-UA"/>
              </w:rPr>
              <w:t xml:space="preserve"> грн.</w:t>
            </w:r>
          </w:p>
        </w:tc>
      </w:tr>
      <w:tr w:rsidR="003A302D" w:rsidRPr="001400A7" w:rsidTr="00BC7C15">
        <w:trPr>
          <w:trHeight w:val="170"/>
        </w:trPr>
        <w:tc>
          <w:tcPr>
            <w:tcW w:w="5524" w:type="dxa"/>
            <w:vAlign w:val="center"/>
          </w:tcPr>
          <w:p w:rsidR="003A302D" w:rsidRPr="007E54B9" w:rsidRDefault="0034010D" w:rsidP="00E22F1B">
            <w:pPr>
              <w:autoSpaceDE w:val="0"/>
              <w:autoSpaceDN w:val="0"/>
              <w:adjustRightInd w:val="0"/>
              <w:spacing w:line="312" w:lineRule="auto"/>
              <w:rPr>
                <w:rFonts w:ascii="Arial" w:hAnsi="Arial" w:cs="Arial"/>
                <w:color w:val="023F88"/>
                <w:sz w:val="13"/>
                <w:szCs w:val="13"/>
                <w:lang w:val="uk-UA"/>
              </w:rPr>
            </w:pPr>
            <w:r w:rsidRPr="007E54B9">
              <w:rPr>
                <w:rFonts w:ascii="Arial" w:hAnsi="Arial" w:cs="Arial"/>
                <w:color w:val="023F88"/>
                <w:sz w:val="13"/>
                <w:szCs w:val="13"/>
                <w:lang w:val="uk-UA"/>
              </w:rPr>
              <w:t>Щомісячна комісія за обслуговування поточного рахунку з наявністю залишку власних коштів в розмірі понад 10 000,00 USD,EUR</w:t>
            </w:r>
            <w:r w:rsidR="00D01616" w:rsidRPr="007E54B9">
              <w:rPr>
                <w:rFonts w:ascii="Arial" w:hAnsi="Arial" w:cs="Arial"/>
                <w:color w:val="023F88"/>
                <w:sz w:val="13"/>
                <w:szCs w:val="13"/>
                <w:vertAlign w:val="superscript"/>
                <w:lang w:val="uk-UA"/>
              </w:rPr>
              <w:t>23</w:t>
            </w:r>
          </w:p>
        </w:tc>
        <w:tc>
          <w:tcPr>
            <w:tcW w:w="1842" w:type="dxa"/>
          </w:tcPr>
          <w:p w:rsidR="00796796" w:rsidRPr="007E54B9" w:rsidRDefault="00796796" w:rsidP="00796796">
            <w:pPr>
              <w:jc w:val="center"/>
              <w:rPr>
                <w:rFonts w:ascii="Arial" w:hAnsi="Arial" w:cs="Arial"/>
                <w:color w:val="023F88"/>
                <w:sz w:val="13"/>
                <w:szCs w:val="13"/>
                <w:lang w:val="uk-UA"/>
              </w:rPr>
            </w:pPr>
            <w:r w:rsidRPr="007E54B9">
              <w:rPr>
                <w:rFonts w:ascii="Arial" w:hAnsi="Arial" w:cs="Arial"/>
                <w:color w:val="023F88"/>
                <w:sz w:val="13"/>
                <w:szCs w:val="13"/>
                <w:lang w:val="uk-UA"/>
              </w:rPr>
              <w:t>0,1% min 1$ max 100 $ - для рахунків в USD</w:t>
            </w:r>
          </w:p>
          <w:p w:rsidR="003A302D" w:rsidRPr="007E54B9" w:rsidRDefault="00796796" w:rsidP="00796796">
            <w:pPr>
              <w:autoSpaceDE w:val="0"/>
              <w:autoSpaceDN w:val="0"/>
              <w:adjustRightInd w:val="0"/>
              <w:spacing w:line="312" w:lineRule="auto"/>
              <w:jc w:val="center"/>
              <w:rPr>
                <w:rFonts w:ascii="Arial" w:hAnsi="Arial" w:cs="Arial"/>
                <w:color w:val="023F88"/>
                <w:sz w:val="13"/>
                <w:szCs w:val="13"/>
                <w:lang w:val="uk-UA"/>
              </w:rPr>
            </w:pPr>
            <w:r w:rsidRPr="007E54B9">
              <w:rPr>
                <w:rFonts w:ascii="Arial" w:hAnsi="Arial" w:cs="Arial"/>
                <w:color w:val="023F88"/>
                <w:sz w:val="13"/>
                <w:szCs w:val="13"/>
                <w:lang w:val="uk-UA"/>
              </w:rPr>
              <w:t xml:space="preserve">0,2 % </w:t>
            </w:r>
            <w:proofErr w:type="spellStart"/>
            <w:r w:rsidRPr="007E54B9">
              <w:rPr>
                <w:rFonts w:ascii="Arial" w:hAnsi="Arial" w:cs="Arial"/>
                <w:color w:val="023F88"/>
                <w:sz w:val="13"/>
                <w:szCs w:val="13"/>
                <w:lang w:val="uk-UA"/>
              </w:rPr>
              <w:t>min</w:t>
            </w:r>
            <w:proofErr w:type="spellEnd"/>
            <w:r w:rsidRPr="007E54B9">
              <w:rPr>
                <w:rFonts w:ascii="Arial" w:hAnsi="Arial" w:cs="Arial"/>
                <w:color w:val="023F88"/>
                <w:sz w:val="13"/>
                <w:szCs w:val="13"/>
                <w:lang w:val="uk-UA"/>
              </w:rPr>
              <w:t xml:space="preserve"> 1€ </w:t>
            </w:r>
            <w:proofErr w:type="spellStart"/>
            <w:r w:rsidRPr="007E54B9">
              <w:rPr>
                <w:rFonts w:ascii="Arial" w:hAnsi="Arial" w:cs="Arial"/>
                <w:color w:val="023F88"/>
                <w:sz w:val="13"/>
                <w:szCs w:val="13"/>
                <w:lang w:val="uk-UA"/>
              </w:rPr>
              <w:t>max</w:t>
            </w:r>
            <w:proofErr w:type="spellEnd"/>
            <w:r w:rsidRPr="007E54B9">
              <w:rPr>
                <w:rFonts w:ascii="Arial" w:hAnsi="Arial" w:cs="Arial"/>
                <w:color w:val="023F88"/>
                <w:sz w:val="13"/>
                <w:szCs w:val="13"/>
                <w:lang w:val="uk-UA"/>
              </w:rPr>
              <w:t xml:space="preserve"> 100€  для рахунків в EUR</w:t>
            </w:r>
          </w:p>
        </w:tc>
        <w:tc>
          <w:tcPr>
            <w:tcW w:w="1843" w:type="dxa"/>
            <w:gridSpan w:val="2"/>
          </w:tcPr>
          <w:p w:rsidR="00796796" w:rsidRPr="007E54B9" w:rsidRDefault="00796796" w:rsidP="00796796">
            <w:pPr>
              <w:jc w:val="center"/>
              <w:rPr>
                <w:rFonts w:ascii="Arial" w:hAnsi="Arial" w:cs="Arial"/>
                <w:color w:val="023F88"/>
                <w:sz w:val="13"/>
                <w:szCs w:val="13"/>
                <w:lang w:val="uk-UA"/>
              </w:rPr>
            </w:pPr>
            <w:r w:rsidRPr="007E54B9">
              <w:rPr>
                <w:rFonts w:ascii="Arial" w:hAnsi="Arial" w:cs="Arial"/>
                <w:color w:val="023F88"/>
                <w:sz w:val="13"/>
                <w:szCs w:val="13"/>
                <w:lang w:val="uk-UA"/>
              </w:rPr>
              <w:t xml:space="preserve">0,1% </w:t>
            </w:r>
            <w:proofErr w:type="spellStart"/>
            <w:r w:rsidRPr="007E54B9">
              <w:rPr>
                <w:rFonts w:ascii="Arial" w:hAnsi="Arial" w:cs="Arial"/>
                <w:color w:val="023F88"/>
                <w:sz w:val="13"/>
                <w:szCs w:val="13"/>
                <w:lang w:val="uk-UA"/>
              </w:rPr>
              <w:t>min</w:t>
            </w:r>
            <w:proofErr w:type="spellEnd"/>
            <w:r w:rsidRPr="007E54B9">
              <w:rPr>
                <w:rFonts w:ascii="Arial" w:hAnsi="Arial" w:cs="Arial"/>
                <w:color w:val="023F88"/>
                <w:sz w:val="13"/>
                <w:szCs w:val="13"/>
                <w:lang w:val="uk-UA"/>
              </w:rPr>
              <w:t xml:space="preserve"> 1$ </w:t>
            </w:r>
            <w:proofErr w:type="spellStart"/>
            <w:r w:rsidRPr="007E54B9">
              <w:rPr>
                <w:rFonts w:ascii="Arial" w:hAnsi="Arial" w:cs="Arial"/>
                <w:color w:val="023F88"/>
                <w:sz w:val="13"/>
                <w:szCs w:val="13"/>
                <w:lang w:val="uk-UA"/>
              </w:rPr>
              <w:t>max</w:t>
            </w:r>
            <w:proofErr w:type="spellEnd"/>
            <w:r w:rsidRPr="007E54B9">
              <w:rPr>
                <w:rFonts w:ascii="Arial" w:hAnsi="Arial" w:cs="Arial"/>
                <w:color w:val="023F88"/>
                <w:sz w:val="13"/>
                <w:szCs w:val="13"/>
                <w:lang w:val="uk-UA"/>
              </w:rPr>
              <w:t xml:space="preserve"> 100 $ - для рахунків в USD</w:t>
            </w:r>
          </w:p>
          <w:p w:rsidR="003A302D" w:rsidRPr="007E54B9" w:rsidRDefault="00796796" w:rsidP="00796796">
            <w:pPr>
              <w:autoSpaceDE w:val="0"/>
              <w:autoSpaceDN w:val="0"/>
              <w:adjustRightInd w:val="0"/>
              <w:spacing w:line="312" w:lineRule="auto"/>
              <w:jc w:val="center"/>
              <w:rPr>
                <w:rFonts w:ascii="Arial" w:hAnsi="Arial" w:cs="Arial"/>
                <w:color w:val="023F88"/>
                <w:sz w:val="13"/>
                <w:szCs w:val="13"/>
                <w:lang w:val="uk-UA"/>
              </w:rPr>
            </w:pPr>
            <w:r w:rsidRPr="007E54B9">
              <w:rPr>
                <w:rFonts w:ascii="Arial" w:hAnsi="Arial" w:cs="Arial"/>
                <w:color w:val="023F88"/>
                <w:sz w:val="13"/>
                <w:szCs w:val="13"/>
                <w:lang w:val="uk-UA"/>
              </w:rPr>
              <w:t xml:space="preserve">0,2 % </w:t>
            </w:r>
            <w:proofErr w:type="spellStart"/>
            <w:r w:rsidRPr="007E54B9">
              <w:rPr>
                <w:rFonts w:ascii="Arial" w:hAnsi="Arial" w:cs="Arial"/>
                <w:color w:val="023F88"/>
                <w:sz w:val="13"/>
                <w:szCs w:val="13"/>
                <w:lang w:val="uk-UA"/>
              </w:rPr>
              <w:t>min</w:t>
            </w:r>
            <w:proofErr w:type="spellEnd"/>
            <w:r w:rsidRPr="007E54B9">
              <w:rPr>
                <w:rFonts w:ascii="Arial" w:hAnsi="Arial" w:cs="Arial"/>
                <w:color w:val="023F88"/>
                <w:sz w:val="13"/>
                <w:szCs w:val="13"/>
                <w:lang w:val="uk-UA"/>
              </w:rPr>
              <w:t xml:space="preserve"> 1€ </w:t>
            </w:r>
            <w:proofErr w:type="spellStart"/>
            <w:r w:rsidRPr="007E54B9">
              <w:rPr>
                <w:rFonts w:ascii="Arial" w:hAnsi="Arial" w:cs="Arial"/>
                <w:color w:val="023F88"/>
                <w:sz w:val="13"/>
                <w:szCs w:val="13"/>
                <w:lang w:val="uk-UA"/>
              </w:rPr>
              <w:t>max</w:t>
            </w:r>
            <w:proofErr w:type="spellEnd"/>
            <w:r w:rsidRPr="007E54B9">
              <w:rPr>
                <w:rFonts w:ascii="Arial" w:hAnsi="Arial" w:cs="Arial"/>
                <w:color w:val="023F88"/>
                <w:sz w:val="13"/>
                <w:szCs w:val="13"/>
                <w:lang w:val="uk-UA"/>
              </w:rPr>
              <w:t xml:space="preserve"> 100€  для рахунків в EUR</w:t>
            </w:r>
          </w:p>
        </w:tc>
        <w:tc>
          <w:tcPr>
            <w:tcW w:w="2171" w:type="dxa"/>
            <w:gridSpan w:val="2"/>
          </w:tcPr>
          <w:p w:rsidR="00796796" w:rsidRPr="007E54B9" w:rsidRDefault="00796796" w:rsidP="00796796">
            <w:pPr>
              <w:jc w:val="center"/>
              <w:rPr>
                <w:rFonts w:ascii="Arial" w:hAnsi="Arial" w:cs="Arial"/>
                <w:color w:val="023F88"/>
                <w:sz w:val="13"/>
                <w:szCs w:val="13"/>
                <w:lang w:val="uk-UA"/>
              </w:rPr>
            </w:pPr>
            <w:r w:rsidRPr="007E54B9">
              <w:rPr>
                <w:rFonts w:ascii="Arial" w:hAnsi="Arial" w:cs="Arial"/>
                <w:color w:val="023F88"/>
                <w:sz w:val="13"/>
                <w:szCs w:val="13"/>
                <w:lang w:val="uk-UA"/>
              </w:rPr>
              <w:t xml:space="preserve">0,1% </w:t>
            </w:r>
            <w:proofErr w:type="spellStart"/>
            <w:r w:rsidRPr="007E54B9">
              <w:rPr>
                <w:rFonts w:ascii="Arial" w:hAnsi="Arial" w:cs="Arial"/>
                <w:color w:val="023F88"/>
                <w:sz w:val="13"/>
                <w:szCs w:val="13"/>
                <w:lang w:val="uk-UA"/>
              </w:rPr>
              <w:t>min</w:t>
            </w:r>
            <w:proofErr w:type="spellEnd"/>
            <w:r w:rsidRPr="007E54B9">
              <w:rPr>
                <w:rFonts w:ascii="Arial" w:hAnsi="Arial" w:cs="Arial"/>
                <w:color w:val="023F88"/>
                <w:sz w:val="13"/>
                <w:szCs w:val="13"/>
                <w:lang w:val="uk-UA"/>
              </w:rPr>
              <w:t xml:space="preserve"> 1$ </w:t>
            </w:r>
            <w:proofErr w:type="spellStart"/>
            <w:r w:rsidRPr="007E54B9">
              <w:rPr>
                <w:rFonts w:ascii="Arial" w:hAnsi="Arial" w:cs="Arial"/>
                <w:color w:val="023F88"/>
                <w:sz w:val="13"/>
                <w:szCs w:val="13"/>
                <w:lang w:val="uk-UA"/>
              </w:rPr>
              <w:t>max</w:t>
            </w:r>
            <w:proofErr w:type="spellEnd"/>
            <w:r w:rsidRPr="007E54B9">
              <w:rPr>
                <w:rFonts w:ascii="Arial" w:hAnsi="Arial" w:cs="Arial"/>
                <w:color w:val="023F88"/>
                <w:sz w:val="13"/>
                <w:szCs w:val="13"/>
                <w:lang w:val="uk-UA"/>
              </w:rPr>
              <w:t xml:space="preserve"> 100 $ - для рахунків в USD</w:t>
            </w:r>
          </w:p>
          <w:p w:rsidR="003A302D" w:rsidRPr="007E54B9" w:rsidRDefault="00796796" w:rsidP="00796796">
            <w:pPr>
              <w:autoSpaceDE w:val="0"/>
              <w:autoSpaceDN w:val="0"/>
              <w:adjustRightInd w:val="0"/>
              <w:spacing w:line="312" w:lineRule="auto"/>
              <w:jc w:val="center"/>
              <w:rPr>
                <w:rFonts w:ascii="Arial" w:hAnsi="Arial" w:cs="Arial"/>
                <w:color w:val="023F88"/>
                <w:sz w:val="13"/>
                <w:szCs w:val="13"/>
                <w:lang w:val="uk-UA"/>
              </w:rPr>
            </w:pPr>
            <w:r w:rsidRPr="007E54B9">
              <w:rPr>
                <w:rFonts w:ascii="Arial" w:hAnsi="Arial" w:cs="Arial"/>
                <w:color w:val="023F88"/>
                <w:sz w:val="13"/>
                <w:szCs w:val="13"/>
                <w:lang w:val="uk-UA"/>
              </w:rPr>
              <w:t xml:space="preserve">0,2 % </w:t>
            </w:r>
            <w:proofErr w:type="spellStart"/>
            <w:r w:rsidRPr="007E54B9">
              <w:rPr>
                <w:rFonts w:ascii="Arial" w:hAnsi="Arial" w:cs="Arial"/>
                <w:color w:val="023F88"/>
                <w:sz w:val="13"/>
                <w:szCs w:val="13"/>
                <w:lang w:val="uk-UA"/>
              </w:rPr>
              <w:t>min</w:t>
            </w:r>
            <w:proofErr w:type="spellEnd"/>
            <w:r w:rsidRPr="007E54B9">
              <w:rPr>
                <w:rFonts w:ascii="Arial" w:hAnsi="Arial" w:cs="Arial"/>
                <w:color w:val="023F88"/>
                <w:sz w:val="13"/>
                <w:szCs w:val="13"/>
                <w:lang w:val="uk-UA"/>
              </w:rPr>
              <w:t xml:space="preserve"> 1€ </w:t>
            </w:r>
            <w:proofErr w:type="spellStart"/>
            <w:r w:rsidRPr="007E54B9">
              <w:rPr>
                <w:rFonts w:ascii="Arial" w:hAnsi="Arial" w:cs="Arial"/>
                <w:color w:val="023F88"/>
                <w:sz w:val="13"/>
                <w:szCs w:val="13"/>
                <w:lang w:val="uk-UA"/>
              </w:rPr>
              <w:t>max</w:t>
            </w:r>
            <w:proofErr w:type="spellEnd"/>
            <w:r w:rsidRPr="007E54B9">
              <w:rPr>
                <w:rFonts w:ascii="Arial" w:hAnsi="Arial" w:cs="Arial"/>
                <w:color w:val="023F88"/>
                <w:sz w:val="13"/>
                <w:szCs w:val="13"/>
                <w:lang w:val="uk-UA"/>
              </w:rPr>
              <w:t xml:space="preserve"> 100€  для рахунків в EUR</w:t>
            </w:r>
          </w:p>
        </w:tc>
      </w:tr>
      <w:tr w:rsidR="007628BC" w:rsidRPr="001400A7" w:rsidTr="00BC7C15">
        <w:trPr>
          <w:trHeight w:val="170"/>
        </w:trPr>
        <w:tc>
          <w:tcPr>
            <w:tcW w:w="5524" w:type="dxa"/>
            <w:vAlign w:val="center"/>
          </w:tcPr>
          <w:p w:rsidR="009605D7" w:rsidRPr="001400A7" w:rsidRDefault="00167DEC" w:rsidP="00E22F1B">
            <w:pPr>
              <w:autoSpaceDE w:val="0"/>
              <w:autoSpaceDN w:val="0"/>
              <w:adjustRightInd w:val="0"/>
              <w:spacing w:line="312" w:lineRule="auto"/>
              <w:rPr>
                <w:rFonts w:ascii="Arial" w:hAnsi="Arial" w:cs="Arial"/>
                <w:color w:val="023F88"/>
                <w:sz w:val="13"/>
                <w:szCs w:val="13"/>
                <w:lang w:val="uk-UA"/>
              </w:rPr>
            </w:pPr>
            <w:r w:rsidRPr="001400A7">
              <w:rPr>
                <w:rFonts w:ascii="Arial" w:hAnsi="Arial" w:cs="Arial"/>
                <w:color w:val="023F88"/>
                <w:sz w:val="13"/>
                <w:szCs w:val="13"/>
                <w:lang w:val="uk-UA"/>
              </w:rPr>
              <w:t>Послуги, що входять до Пакету Послуг</w:t>
            </w:r>
          </w:p>
        </w:tc>
        <w:tc>
          <w:tcPr>
            <w:tcW w:w="1842" w:type="dxa"/>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Поточний рахунок</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Ощадний рахунок</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Картка Visa Classic</w:t>
            </w:r>
          </w:p>
          <w:p w:rsidR="009605D7"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Інтернет-сервіс winbank</w:t>
            </w:r>
          </w:p>
        </w:tc>
        <w:tc>
          <w:tcPr>
            <w:tcW w:w="1843" w:type="dxa"/>
            <w:gridSpan w:val="2"/>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Поточний рахунок</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Ощадний рахунок</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Картка Visa Gold</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Інтернет-сервіс winbank</w:t>
            </w:r>
          </w:p>
          <w:p w:rsidR="009605D7"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Смс-інформування</w:t>
            </w:r>
          </w:p>
        </w:tc>
        <w:tc>
          <w:tcPr>
            <w:tcW w:w="2171" w:type="dxa"/>
            <w:gridSpan w:val="2"/>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Поточний рахунок</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Ощадний рахунок</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Три картки Visa Platinum</w:t>
            </w:r>
            <w:r w:rsidRPr="001400A7">
              <w:rPr>
                <w:rFonts w:ascii="Arial" w:hAnsi="Arial" w:cs="Arial"/>
                <w:color w:val="023F88"/>
                <w:sz w:val="13"/>
                <w:szCs w:val="13"/>
                <w:lang w:val="uk-UA"/>
              </w:rPr>
              <w:br/>
              <w:t>(основні чи додаткові</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Інтернет-сервіс winbank</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Смс-інформування</w:t>
            </w:r>
          </w:p>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Консьєрж-сервіс</w:t>
            </w:r>
          </w:p>
          <w:p w:rsidR="009605D7"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Страхування подорожуючих</w:t>
            </w:r>
          </w:p>
        </w:tc>
      </w:tr>
      <w:tr w:rsidR="009605D7" w:rsidRPr="001400A7" w:rsidTr="00BC7C15">
        <w:trPr>
          <w:trHeight w:val="170"/>
        </w:trPr>
        <w:tc>
          <w:tcPr>
            <w:tcW w:w="5524" w:type="dxa"/>
            <w:vAlign w:val="center"/>
          </w:tcPr>
          <w:p w:rsidR="009605D7" w:rsidRPr="001400A7" w:rsidRDefault="00167DEC" w:rsidP="00E22F1B">
            <w:pPr>
              <w:autoSpaceDE w:val="0"/>
              <w:autoSpaceDN w:val="0"/>
              <w:adjustRightInd w:val="0"/>
              <w:spacing w:line="312" w:lineRule="auto"/>
              <w:rPr>
                <w:rFonts w:ascii="Arial" w:hAnsi="Arial" w:cs="Arial"/>
                <w:color w:val="023F88"/>
                <w:sz w:val="13"/>
                <w:szCs w:val="13"/>
                <w:lang w:val="uk-UA"/>
              </w:rPr>
            </w:pPr>
            <w:r w:rsidRPr="001400A7">
              <w:rPr>
                <w:rFonts w:ascii="Arial" w:hAnsi="Arial" w:cs="Arial"/>
                <w:color w:val="023F88"/>
                <w:sz w:val="13"/>
                <w:szCs w:val="13"/>
                <w:lang w:val="uk-UA"/>
              </w:rPr>
              <w:t>Валюта</w:t>
            </w:r>
          </w:p>
        </w:tc>
        <w:tc>
          <w:tcPr>
            <w:tcW w:w="3685" w:type="dxa"/>
            <w:gridSpan w:val="3"/>
            <w:vAlign w:val="center"/>
          </w:tcPr>
          <w:p w:rsidR="009605D7"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гривня/EUR/USD</w:t>
            </w:r>
          </w:p>
        </w:tc>
        <w:tc>
          <w:tcPr>
            <w:tcW w:w="2171" w:type="dxa"/>
            <w:gridSpan w:val="2"/>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гривня/ЕUR/USD</w:t>
            </w:r>
          </w:p>
          <w:p w:rsidR="009605D7" w:rsidRPr="001400A7" w:rsidRDefault="00167DEC" w:rsidP="00E22F1B">
            <w:pPr>
              <w:autoSpaceDE w:val="0"/>
              <w:autoSpaceDN w:val="0"/>
              <w:adjustRightInd w:val="0"/>
              <w:spacing w:line="312" w:lineRule="auto"/>
              <w:jc w:val="center"/>
              <w:rPr>
                <w:rFonts w:ascii="Arial" w:hAnsi="Arial" w:cs="Arial"/>
                <w:color w:val="023F88"/>
                <w:sz w:val="13"/>
                <w:szCs w:val="13"/>
                <w:lang w:val="uk-UA"/>
              </w:rPr>
            </w:pPr>
            <w:r w:rsidRPr="001400A7">
              <w:rPr>
                <w:rFonts w:ascii="Arial" w:hAnsi="Arial" w:cs="Arial"/>
                <w:color w:val="023F88"/>
                <w:sz w:val="13"/>
                <w:szCs w:val="13"/>
                <w:lang w:val="uk-UA"/>
              </w:rPr>
              <w:t>(при відкритті пакету в одній валюті оплата наступних двох в інших валютах не утримується)</w:t>
            </w:r>
          </w:p>
        </w:tc>
      </w:tr>
      <w:tr w:rsidR="00167DEC" w:rsidRPr="001400A7" w:rsidTr="00BC7C15">
        <w:trPr>
          <w:trHeight w:val="170"/>
        </w:trPr>
        <w:tc>
          <w:tcPr>
            <w:tcW w:w="11380" w:type="dxa"/>
            <w:gridSpan w:val="6"/>
            <w:shd w:val="clear" w:color="auto" w:fill="023F88"/>
            <w:vAlign w:val="center"/>
          </w:tcPr>
          <w:p w:rsidR="00167DEC" w:rsidRPr="001400A7" w:rsidRDefault="00167DEC" w:rsidP="001400A7">
            <w:pPr>
              <w:autoSpaceDE w:val="0"/>
              <w:autoSpaceDN w:val="0"/>
              <w:adjustRightInd w:val="0"/>
              <w:spacing w:line="312" w:lineRule="auto"/>
              <w:jc w:val="center"/>
              <w:rPr>
                <w:rFonts w:ascii="Arial" w:hAnsi="Arial" w:cs="Arial"/>
                <w:b/>
                <w:color w:val="023F88"/>
                <w:sz w:val="13"/>
                <w:szCs w:val="13"/>
                <w:lang w:val="uk-UA"/>
              </w:rPr>
            </w:pPr>
            <w:r w:rsidRPr="001400A7">
              <w:rPr>
                <w:rFonts w:ascii="Arial" w:hAnsi="Arial" w:cs="Arial"/>
                <w:b/>
                <w:color w:val="FFFFFF" w:themeColor="background1"/>
                <w:sz w:val="13"/>
                <w:szCs w:val="13"/>
                <w:lang w:val="uk-UA"/>
              </w:rPr>
              <w:t>Поточний рахунок</w:t>
            </w:r>
          </w:p>
        </w:tc>
      </w:tr>
      <w:tr w:rsidR="00167DEC" w:rsidRPr="001400A7" w:rsidTr="00BC7C15">
        <w:trPr>
          <w:trHeight w:val="170"/>
        </w:trPr>
        <w:tc>
          <w:tcPr>
            <w:tcW w:w="11380" w:type="dxa"/>
            <w:gridSpan w:val="6"/>
            <w:shd w:val="clear" w:color="auto" w:fill="auto"/>
            <w:vAlign w:val="center"/>
          </w:tcPr>
          <w:p w:rsidR="00167DEC" w:rsidRPr="001400A7" w:rsidRDefault="00167DEC" w:rsidP="001400A7">
            <w:pPr>
              <w:autoSpaceDE w:val="0"/>
              <w:autoSpaceDN w:val="0"/>
              <w:adjustRightInd w:val="0"/>
              <w:spacing w:line="312" w:lineRule="auto"/>
              <w:jc w:val="center"/>
              <w:rPr>
                <w:rFonts w:ascii="Arial" w:hAnsi="Arial" w:cs="Arial"/>
                <w:b/>
                <w:color w:val="023F88"/>
                <w:sz w:val="12"/>
                <w:szCs w:val="12"/>
                <w:lang w:val="uk-UA"/>
              </w:rPr>
            </w:pPr>
            <w:r w:rsidRPr="001400A7">
              <w:rPr>
                <w:rFonts w:ascii="Arial" w:hAnsi="Arial" w:cs="Arial"/>
                <w:b/>
                <w:color w:val="023F88"/>
                <w:sz w:val="12"/>
                <w:szCs w:val="12"/>
                <w:lang w:val="uk-UA"/>
              </w:rPr>
              <w:t>Операції, що здійснюються через інтернет сервіс winbank</w:t>
            </w:r>
          </w:p>
        </w:tc>
      </w:tr>
      <w:tr w:rsidR="00167DEC" w:rsidRPr="001400A7" w:rsidTr="00BC7C15">
        <w:trPr>
          <w:trHeight w:val="170"/>
        </w:trPr>
        <w:tc>
          <w:tcPr>
            <w:tcW w:w="5524" w:type="dxa"/>
            <w:shd w:val="clear" w:color="auto" w:fill="auto"/>
            <w:vAlign w:val="center"/>
          </w:tcPr>
          <w:p w:rsidR="00167DEC" w:rsidRPr="001400A7" w:rsidRDefault="00167DEC" w:rsidP="00E22F1B">
            <w:pPr>
              <w:autoSpaceDE w:val="0"/>
              <w:autoSpaceDN w:val="0"/>
              <w:adjustRightInd w:val="0"/>
              <w:spacing w:line="312" w:lineRule="auto"/>
              <w:rPr>
                <w:rFonts w:ascii="Arial" w:hAnsi="Arial" w:cs="Arial"/>
                <w:color w:val="023F88"/>
                <w:sz w:val="12"/>
                <w:szCs w:val="12"/>
                <w:lang w:val="uk-UA"/>
              </w:rPr>
            </w:pPr>
            <w:r w:rsidRPr="001400A7">
              <w:rPr>
                <w:rFonts w:ascii="Arial" w:hAnsi="Arial" w:cs="Arial"/>
                <w:color w:val="023F88"/>
                <w:sz w:val="12"/>
                <w:szCs w:val="12"/>
                <w:lang w:val="uk-UA" w:eastAsia="uk-UA" w:bidi="uk-UA"/>
              </w:rPr>
              <w:t>Перекази між власними рахунками</w:t>
            </w:r>
          </w:p>
        </w:tc>
        <w:tc>
          <w:tcPr>
            <w:tcW w:w="5856" w:type="dxa"/>
            <w:gridSpan w:val="5"/>
            <w:shd w:val="clear" w:color="auto" w:fill="auto"/>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2"/>
                <w:szCs w:val="12"/>
                <w:lang w:val="uk-UA"/>
              </w:rPr>
            </w:pPr>
            <w:r w:rsidRPr="001400A7">
              <w:rPr>
                <w:rFonts w:ascii="Arial" w:hAnsi="Arial" w:cs="Arial"/>
                <w:color w:val="023F88"/>
                <w:sz w:val="12"/>
                <w:szCs w:val="12"/>
                <w:lang w:val="uk-UA" w:eastAsia="uk-UA" w:bidi="uk-UA"/>
              </w:rPr>
              <w:t>0</w:t>
            </w:r>
            <w:r w:rsidRPr="001400A7">
              <w:rPr>
                <w:rFonts w:ascii="Arial" w:hAnsi="Arial" w:cs="Arial"/>
                <w:color w:val="023F88"/>
                <w:sz w:val="12"/>
                <w:szCs w:val="12"/>
                <w:lang w:val="en-US" w:bidi="en-US"/>
              </w:rPr>
              <w:t xml:space="preserve"> </w:t>
            </w:r>
            <w:r w:rsidRPr="001400A7">
              <w:rPr>
                <w:rFonts w:ascii="Arial" w:hAnsi="Arial" w:cs="Arial"/>
                <w:color w:val="023F88"/>
                <w:sz w:val="12"/>
                <w:szCs w:val="12"/>
                <w:lang w:val="uk-UA" w:eastAsia="uk-UA" w:bidi="uk-UA"/>
              </w:rPr>
              <w:t>грн.</w:t>
            </w:r>
          </w:p>
        </w:tc>
      </w:tr>
      <w:tr w:rsidR="00167DEC" w:rsidRPr="001400A7" w:rsidTr="00BC7C15">
        <w:trPr>
          <w:trHeight w:val="170"/>
        </w:trPr>
        <w:tc>
          <w:tcPr>
            <w:tcW w:w="5524" w:type="dxa"/>
            <w:shd w:val="clear" w:color="auto" w:fill="auto"/>
            <w:vAlign w:val="center"/>
          </w:tcPr>
          <w:p w:rsidR="00167DEC" w:rsidRPr="001400A7" w:rsidRDefault="00167DEC"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Перекази на користь третіх осіб в межах АТ «ПІРЕУС БАНК МКБ»</w:t>
            </w:r>
          </w:p>
        </w:tc>
        <w:tc>
          <w:tcPr>
            <w:tcW w:w="5856" w:type="dxa"/>
            <w:gridSpan w:val="5"/>
            <w:shd w:val="clear" w:color="auto" w:fill="auto"/>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2"/>
                <w:szCs w:val="12"/>
                <w:lang w:val="uk-UA"/>
              </w:rPr>
            </w:pPr>
            <w:r w:rsidRPr="001400A7">
              <w:rPr>
                <w:rFonts w:ascii="Arial" w:hAnsi="Arial" w:cs="Arial"/>
                <w:color w:val="023F88"/>
                <w:sz w:val="12"/>
                <w:szCs w:val="12"/>
                <w:lang w:val="uk-UA" w:eastAsia="uk-UA" w:bidi="uk-UA"/>
              </w:rPr>
              <w:t>0 грн.</w:t>
            </w:r>
          </w:p>
        </w:tc>
      </w:tr>
      <w:tr w:rsidR="00167DEC" w:rsidRPr="008E3C02" w:rsidTr="00BC7C15">
        <w:trPr>
          <w:trHeight w:val="170"/>
        </w:trPr>
        <w:tc>
          <w:tcPr>
            <w:tcW w:w="5524" w:type="dxa"/>
            <w:shd w:val="clear" w:color="auto" w:fill="auto"/>
            <w:vAlign w:val="center"/>
          </w:tcPr>
          <w:p w:rsidR="00167DEC" w:rsidRPr="001400A7" w:rsidRDefault="00167DEC"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Перекази в інші банки України</w:t>
            </w:r>
          </w:p>
        </w:tc>
        <w:tc>
          <w:tcPr>
            <w:tcW w:w="5856" w:type="dxa"/>
            <w:gridSpan w:val="5"/>
            <w:shd w:val="clear" w:color="auto" w:fill="auto"/>
            <w:vAlign w:val="center"/>
          </w:tcPr>
          <w:p w:rsidR="00167DEC" w:rsidRPr="001400A7" w:rsidRDefault="008E3C02" w:rsidP="008E3C02">
            <w:pPr>
              <w:autoSpaceDE w:val="0"/>
              <w:autoSpaceDN w:val="0"/>
              <w:adjustRightInd w:val="0"/>
              <w:spacing w:line="312" w:lineRule="auto"/>
              <w:jc w:val="center"/>
              <w:rPr>
                <w:rFonts w:ascii="Arial" w:hAnsi="Arial" w:cs="Arial"/>
                <w:color w:val="023F88"/>
                <w:sz w:val="12"/>
                <w:szCs w:val="12"/>
                <w:lang w:val="uk-UA"/>
              </w:rPr>
            </w:pPr>
            <w:r w:rsidRPr="008E3C02">
              <w:rPr>
                <w:rFonts w:ascii="Arial" w:hAnsi="Arial" w:cs="Arial"/>
                <w:color w:val="023F88"/>
                <w:sz w:val="12"/>
                <w:szCs w:val="12"/>
                <w:lang w:val="uk-UA" w:eastAsia="uk-UA" w:bidi="uk-UA"/>
              </w:rPr>
              <w:t>1</w:t>
            </w:r>
            <w:r>
              <w:rPr>
                <w:rFonts w:ascii="Arial" w:hAnsi="Arial" w:cs="Arial"/>
                <w:color w:val="023F88"/>
                <w:sz w:val="12"/>
                <w:szCs w:val="12"/>
                <w:lang w:val="en-US" w:eastAsia="uk-UA" w:bidi="uk-UA"/>
              </w:rPr>
              <w:t>5</w:t>
            </w:r>
            <w:r w:rsidR="00167DEC" w:rsidRPr="001400A7">
              <w:rPr>
                <w:rFonts w:ascii="Arial" w:hAnsi="Arial" w:cs="Arial"/>
                <w:color w:val="023F88"/>
                <w:sz w:val="12"/>
                <w:szCs w:val="12"/>
                <w:lang w:val="uk-UA" w:eastAsia="uk-UA" w:bidi="uk-UA"/>
              </w:rPr>
              <w:t xml:space="preserve"> грн. </w:t>
            </w:r>
          </w:p>
        </w:tc>
      </w:tr>
      <w:tr w:rsidR="00167DEC" w:rsidRPr="008E3C02" w:rsidTr="00BC7C15">
        <w:trPr>
          <w:trHeight w:val="170"/>
        </w:trPr>
        <w:tc>
          <w:tcPr>
            <w:tcW w:w="5524" w:type="dxa"/>
            <w:shd w:val="clear" w:color="auto" w:fill="auto"/>
            <w:vAlign w:val="center"/>
          </w:tcPr>
          <w:p w:rsidR="00167DEC" w:rsidRPr="001400A7" w:rsidRDefault="00167DEC"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Блокування платіжної картки</w:t>
            </w:r>
          </w:p>
        </w:tc>
        <w:tc>
          <w:tcPr>
            <w:tcW w:w="5856" w:type="dxa"/>
            <w:gridSpan w:val="5"/>
            <w:shd w:val="clear" w:color="auto" w:fill="auto"/>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2"/>
                <w:szCs w:val="12"/>
                <w:lang w:val="uk-UA"/>
              </w:rPr>
            </w:pPr>
            <w:r w:rsidRPr="001400A7">
              <w:rPr>
                <w:rFonts w:ascii="Arial" w:hAnsi="Arial" w:cs="Arial"/>
                <w:color w:val="023F88"/>
                <w:sz w:val="12"/>
                <w:szCs w:val="12"/>
                <w:lang w:val="uk-UA" w:eastAsia="uk-UA" w:bidi="uk-UA"/>
              </w:rPr>
              <w:t>0 грн.</w:t>
            </w:r>
          </w:p>
        </w:tc>
      </w:tr>
      <w:tr w:rsidR="00167DEC" w:rsidRPr="008E3C02" w:rsidTr="00BC7C15">
        <w:trPr>
          <w:trHeight w:val="170"/>
        </w:trPr>
        <w:tc>
          <w:tcPr>
            <w:tcW w:w="5524" w:type="dxa"/>
            <w:shd w:val="clear" w:color="auto" w:fill="auto"/>
            <w:vAlign w:val="center"/>
          </w:tcPr>
          <w:p w:rsidR="00167DEC" w:rsidRPr="001400A7" w:rsidRDefault="00167DEC"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Розблокування платіжної картки</w:t>
            </w:r>
          </w:p>
        </w:tc>
        <w:tc>
          <w:tcPr>
            <w:tcW w:w="5856" w:type="dxa"/>
            <w:gridSpan w:val="5"/>
            <w:shd w:val="clear" w:color="auto" w:fill="auto"/>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2"/>
                <w:szCs w:val="12"/>
                <w:lang w:val="uk-UA"/>
              </w:rPr>
            </w:pPr>
            <w:r w:rsidRPr="001400A7">
              <w:rPr>
                <w:rFonts w:ascii="Arial" w:hAnsi="Arial" w:cs="Arial"/>
                <w:color w:val="023F88"/>
                <w:sz w:val="12"/>
                <w:szCs w:val="12"/>
                <w:lang w:val="uk-UA" w:eastAsia="uk-UA" w:bidi="uk-UA"/>
              </w:rPr>
              <w:t>3 грн.</w:t>
            </w:r>
          </w:p>
        </w:tc>
      </w:tr>
      <w:tr w:rsidR="009B7C64" w:rsidRPr="007E54B9" w:rsidTr="00BC7C15">
        <w:trPr>
          <w:trHeight w:val="170"/>
        </w:trPr>
        <w:tc>
          <w:tcPr>
            <w:tcW w:w="5524" w:type="dxa"/>
            <w:shd w:val="clear" w:color="auto" w:fill="auto"/>
            <w:vAlign w:val="center"/>
          </w:tcPr>
          <w:p w:rsidR="00167DEC" w:rsidRPr="001400A7" w:rsidRDefault="00167DEC"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Перекази в </w:t>
            </w:r>
            <w:r w:rsidRPr="001400A7">
              <w:rPr>
                <w:rFonts w:ascii="Arial" w:hAnsi="Arial" w:cs="Arial"/>
                <w:color w:val="023F88"/>
                <w:sz w:val="12"/>
                <w:szCs w:val="12"/>
                <w:lang w:val="en-US" w:bidi="en-US"/>
              </w:rPr>
              <w:t>EUR</w:t>
            </w:r>
            <w:r w:rsidRPr="008E3C02">
              <w:rPr>
                <w:rFonts w:ascii="Arial" w:hAnsi="Arial" w:cs="Arial"/>
                <w:color w:val="023F88"/>
                <w:sz w:val="12"/>
                <w:szCs w:val="12"/>
                <w:lang w:val="uk-UA" w:bidi="en-US"/>
              </w:rPr>
              <w:t>/</w:t>
            </w:r>
            <w:r w:rsidRPr="001400A7">
              <w:rPr>
                <w:rFonts w:ascii="Arial" w:hAnsi="Arial" w:cs="Arial"/>
                <w:color w:val="023F88"/>
                <w:sz w:val="12"/>
                <w:szCs w:val="12"/>
                <w:lang w:val="en-US" w:bidi="en-US"/>
              </w:rPr>
              <w:t>USD</w:t>
            </w:r>
            <w:r w:rsidRPr="001400A7">
              <w:rPr>
                <w:rFonts w:ascii="Arial" w:hAnsi="Arial" w:cs="Arial"/>
                <w:color w:val="023F88"/>
                <w:sz w:val="12"/>
                <w:szCs w:val="12"/>
                <w:lang w:val="uk-UA" w:eastAsia="uk-UA" w:bidi="uk-UA"/>
              </w:rPr>
              <w:t xml:space="preserve"> на рахунок за межі АТ«ПІРЕУС БАНК МКБ»</w:t>
            </w:r>
          </w:p>
        </w:tc>
        <w:tc>
          <w:tcPr>
            <w:tcW w:w="5856" w:type="dxa"/>
            <w:gridSpan w:val="5"/>
            <w:shd w:val="clear" w:color="auto" w:fill="auto"/>
            <w:vAlign w:val="center"/>
          </w:tcPr>
          <w:p w:rsidR="00167DEC" w:rsidRPr="001400A7" w:rsidRDefault="00167DEC" w:rsidP="00E22F1B">
            <w:pPr>
              <w:autoSpaceDE w:val="0"/>
              <w:autoSpaceDN w:val="0"/>
              <w:adjustRightInd w:val="0"/>
              <w:spacing w:line="312" w:lineRule="auto"/>
              <w:jc w:val="center"/>
              <w:rPr>
                <w:rFonts w:ascii="Arial" w:hAnsi="Arial" w:cs="Arial"/>
                <w:color w:val="023F88"/>
                <w:sz w:val="12"/>
                <w:szCs w:val="12"/>
                <w:lang w:val="uk-UA"/>
              </w:rPr>
            </w:pPr>
            <w:r w:rsidRPr="001400A7">
              <w:rPr>
                <w:rFonts w:ascii="Arial" w:hAnsi="Arial" w:cs="Arial"/>
                <w:color w:val="023F88"/>
                <w:sz w:val="12"/>
                <w:szCs w:val="12"/>
                <w:lang w:val="uk-UA" w:eastAsia="uk-UA" w:bidi="uk-UA"/>
              </w:rPr>
              <w:t xml:space="preserve">0,75% </w:t>
            </w:r>
            <w:r w:rsidRPr="001400A7">
              <w:rPr>
                <w:rFonts w:ascii="Arial" w:hAnsi="Arial" w:cs="Arial"/>
                <w:color w:val="023F88"/>
                <w:sz w:val="12"/>
                <w:szCs w:val="12"/>
                <w:lang w:val="en-US" w:bidi="en-US"/>
              </w:rPr>
              <w:t xml:space="preserve">min </w:t>
            </w:r>
            <w:r w:rsidRPr="001400A7">
              <w:rPr>
                <w:rFonts w:ascii="Arial" w:hAnsi="Arial" w:cs="Arial"/>
                <w:color w:val="023F88"/>
                <w:sz w:val="12"/>
                <w:szCs w:val="12"/>
                <w:lang w:val="uk-UA" w:eastAsia="uk-UA" w:bidi="uk-UA"/>
              </w:rPr>
              <w:t xml:space="preserve">З0 </w:t>
            </w:r>
            <w:r w:rsidRPr="001400A7">
              <w:rPr>
                <w:rFonts w:ascii="Arial" w:hAnsi="Arial" w:cs="Arial"/>
                <w:color w:val="023F88"/>
                <w:sz w:val="12"/>
                <w:szCs w:val="12"/>
                <w:lang w:val="en-US" w:bidi="en-US"/>
              </w:rPr>
              <w:t>EUR/USD</w:t>
            </w:r>
            <w:r w:rsidRPr="001400A7">
              <w:rPr>
                <w:rFonts w:ascii="Arial" w:hAnsi="Arial" w:cs="Arial"/>
                <w:color w:val="023F88"/>
                <w:sz w:val="12"/>
                <w:szCs w:val="12"/>
                <w:lang w:val="uk-UA" w:eastAsia="uk-UA" w:bidi="uk-UA"/>
              </w:rPr>
              <w:t xml:space="preserve">, </w:t>
            </w:r>
            <w:r w:rsidRPr="001400A7">
              <w:rPr>
                <w:rFonts w:ascii="Arial" w:hAnsi="Arial" w:cs="Arial"/>
                <w:color w:val="023F88"/>
                <w:sz w:val="12"/>
                <w:szCs w:val="12"/>
                <w:lang w:val="en-US" w:bidi="en-US"/>
              </w:rPr>
              <w:t xml:space="preserve">max </w:t>
            </w:r>
            <w:r w:rsidRPr="001400A7">
              <w:rPr>
                <w:rFonts w:ascii="Arial" w:hAnsi="Arial" w:cs="Arial"/>
                <w:color w:val="023F88"/>
                <w:sz w:val="12"/>
                <w:szCs w:val="12"/>
                <w:lang w:val="uk-UA" w:eastAsia="uk-UA" w:bidi="uk-UA"/>
              </w:rPr>
              <w:t xml:space="preserve">300 </w:t>
            </w:r>
            <w:r w:rsidRPr="001400A7">
              <w:rPr>
                <w:rFonts w:ascii="Arial" w:hAnsi="Arial" w:cs="Arial"/>
                <w:color w:val="023F88"/>
                <w:sz w:val="12"/>
                <w:szCs w:val="12"/>
                <w:lang w:val="en-US" w:bidi="en-US"/>
              </w:rPr>
              <w:t>EUR/USD</w:t>
            </w:r>
          </w:p>
        </w:tc>
      </w:tr>
      <w:tr w:rsidR="008E3C02" w:rsidRPr="008E3C02" w:rsidTr="00BC7C15">
        <w:trPr>
          <w:trHeight w:val="170"/>
        </w:trPr>
        <w:tc>
          <w:tcPr>
            <w:tcW w:w="5524" w:type="dxa"/>
            <w:shd w:val="clear" w:color="auto" w:fill="auto"/>
            <w:vAlign w:val="center"/>
          </w:tcPr>
          <w:p w:rsidR="008E3C02" w:rsidRPr="001400A7" w:rsidRDefault="008E3C02" w:rsidP="00E22F1B">
            <w:pPr>
              <w:autoSpaceDE w:val="0"/>
              <w:autoSpaceDN w:val="0"/>
              <w:adjustRightInd w:val="0"/>
              <w:spacing w:line="312" w:lineRule="auto"/>
              <w:rPr>
                <w:rFonts w:ascii="Arial" w:hAnsi="Arial" w:cs="Arial"/>
                <w:color w:val="023F88"/>
                <w:sz w:val="12"/>
                <w:szCs w:val="12"/>
                <w:lang w:val="uk-UA" w:eastAsia="uk-UA" w:bidi="uk-UA"/>
              </w:rPr>
            </w:pPr>
            <w:r w:rsidRPr="008E3C02">
              <w:rPr>
                <w:rFonts w:ascii="Arial" w:hAnsi="Arial" w:cs="Arial"/>
                <w:color w:val="023F88"/>
                <w:sz w:val="12"/>
                <w:szCs w:val="12"/>
                <w:lang w:val="uk-UA" w:eastAsia="uk-UA" w:bidi="uk-UA"/>
              </w:rPr>
              <w:t>Перекази з картки/рахунку на картку іншого банку</w:t>
            </w:r>
          </w:p>
        </w:tc>
        <w:tc>
          <w:tcPr>
            <w:tcW w:w="5856" w:type="dxa"/>
            <w:gridSpan w:val="5"/>
            <w:shd w:val="clear" w:color="auto" w:fill="auto"/>
            <w:vAlign w:val="center"/>
          </w:tcPr>
          <w:p w:rsidR="008E3C02" w:rsidRPr="008E3C02" w:rsidRDefault="008E3C02" w:rsidP="00E22F1B">
            <w:pPr>
              <w:autoSpaceDE w:val="0"/>
              <w:autoSpaceDN w:val="0"/>
              <w:adjustRightInd w:val="0"/>
              <w:spacing w:line="312" w:lineRule="auto"/>
              <w:jc w:val="center"/>
              <w:rPr>
                <w:rFonts w:ascii="Arial" w:hAnsi="Arial" w:cs="Arial"/>
                <w:color w:val="023F88"/>
                <w:sz w:val="12"/>
                <w:szCs w:val="12"/>
                <w:lang w:val="en-US" w:eastAsia="uk-UA" w:bidi="uk-UA"/>
              </w:rPr>
            </w:pPr>
            <w:r>
              <w:rPr>
                <w:rFonts w:ascii="Arial" w:hAnsi="Arial" w:cs="Arial"/>
                <w:color w:val="023F88"/>
                <w:sz w:val="12"/>
                <w:szCs w:val="12"/>
                <w:lang w:val="en-US" w:eastAsia="uk-UA" w:bidi="uk-UA"/>
              </w:rPr>
              <w:t>1%</w:t>
            </w:r>
          </w:p>
        </w:tc>
      </w:tr>
      <w:tr w:rsidR="008E3C02" w:rsidRPr="008E3C02" w:rsidTr="00BC7C15">
        <w:trPr>
          <w:trHeight w:val="170"/>
        </w:trPr>
        <w:tc>
          <w:tcPr>
            <w:tcW w:w="5524" w:type="dxa"/>
            <w:shd w:val="clear" w:color="auto" w:fill="auto"/>
            <w:vAlign w:val="center"/>
          </w:tcPr>
          <w:p w:rsidR="008E3C02" w:rsidRPr="008E3C02" w:rsidRDefault="008E3C02" w:rsidP="00E22F1B">
            <w:pPr>
              <w:autoSpaceDE w:val="0"/>
              <w:autoSpaceDN w:val="0"/>
              <w:adjustRightInd w:val="0"/>
              <w:spacing w:line="312" w:lineRule="auto"/>
              <w:rPr>
                <w:rFonts w:ascii="Arial" w:hAnsi="Arial" w:cs="Arial"/>
                <w:color w:val="023F88"/>
                <w:sz w:val="12"/>
                <w:szCs w:val="12"/>
                <w:lang w:val="uk-UA" w:eastAsia="uk-UA" w:bidi="uk-UA"/>
              </w:rPr>
            </w:pPr>
            <w:r w:rsidRPr="008E3C02">
              <w:rPr>
                <w:rFonts w:ascii="Arial" w:hAnsi="Arial" w:cs="Arial"/>
                <w:color w:val="023F88"/>
                <w:sz w:val="12"/>
                <w:szCs w:val="12"/>
                <w:lang w:val="uk-UA" w:eastAsia="uk-UA" w:bidi="uk-UA"/>
              </w:rPr>
              <w:t>Перекази на картку АТ «Піреус банк МКБ» з використанням MasterpassWallet</w:t>
            </w:r>
          </w:p>
        </w:tc>
        <w:tc>
          <w:tcPr>
            <w:tcW w:w="5856" w:type="dxa"/>
            <w:gridSpan w:val="5"/>
            <w:shd w:val="clear" w:color="auto" w:fill="auto"/>
            <w:vAlign w:val="center"/>
          </w:tcPr>
          <w:p w:rsidR="008E3C02" w:rsidRPr="008E3C02" w:rsidRDefault="008E3C02" w:rsidP="00E22F1B">
            <w:pPr>
              <w:autoSpaceDE w:val="0"/>
              <w:autoSpaceDN w:val="0"/>
              <w:adjustRightInd w:val="0"/>
              <w:spacing w:line="312" w:lineRule="auto"/>
              <w:jc w:val="center"/>
              <w:rPr>
                <w:rFonts w:ascii="Arial" w:hAnsi="Arial" w:cs="Arial"/>
                <w:color w:val="023F88"/>
                <w:sz w:val="12"/>
                <w:szCs w:val="12"/>
                <w:lang w:eastAsia="uk-UA" w:bidi="uk-UA"/>
              </w:rPr>
            </w:pPr>
            <w:r w:rsidRPr="001400A7">
              <w:rPr>
                <w:rFonts w:ascii="Arial" w:hAnsi="Arial" w:cs="Arial"/>
                <w:color w:val="023F88"/>
                <w:sz w:val="12"/>
                <w:szCs w:val="12"/>
                <w:lang w:val="uk-UA" w:eastAsia="uk-UA" w:bidi="uk-UA"/>
              </w:rPr>
              <w:t>0 грн.</w:t>
            </w:r>
          </w:p>
        </w:tc>
      </w:tr>
      <w:tr w:rsidR="008E3C02" w:rsidRPr="008E3C02" w:rsidTr="00BC7C15">
        <w:trPr>
          <w:trHeight w:val="170"/>
        </w:trPr>
        <w:tc>
          <w:tcPr>
            <w:tcW w:w="5524" w:type="dxa"/>
            <w:shd w:val="clear" w:color="auto" w:fill="auto"/>
            <w:vAlign w:val="center"/>
          </w:tcPr>
          <w:p w:rsidR="008E3C02" w:rsidRPr="008E3C02" w:rsidRDefault="008E3C02" w:rsidP="00E22F1B">
            <w:pPr>
              <w:autoSpaceDE w:val="0"/>
              <w:autoSpaceDN w:val="0"/>
              <w:adjustRightInd w:val="0"/>
              <w:spacing w:line="312" w:lineRule="auto"/>
              <w:rPr>
                <w:rFonts w:ascii="Arial" w:hAnsi="Arial" w:cs="Arial"/>
                <w:color w:val="023F88"/>
                <w:sz w:val="12"/>
                <w:szCs w:val="12"/>
                <w:lang w:val="uk-UA" w:eastAsia="uk-UA" w:bidi="uk-UA"/>
              </w:rPr>
            </w:pPr>
            <w:r w:rsidRPr="008E3C02">
              <w:rPr>
                <w:rFonts w:ascii="Arial" w:hAnsi="Arial" w:cs="Arial"/>
                <w:color w:val="023F88"/>
                <w:sz w:val="12"/>
                <w:szCs w:val="12"/>
                <w:lang w:val="uk-UA" w:eastAsia="uk-UA" w:bidi="uk-UA"/>
              </w:rPr>
              <w:t>Онлайн операції з валютою (покупка/продаж/конвертація)</w:t>
            </w:r>
          </w:p>
        </w:tc>
        <w:tc>
          <w:tcPr>
            <w:tcW w:w="5856" w:type="dxa"/>
            <w:gridSpan w:val="5"/>
            <w:shd w:val="clear" w:color="auto" w:fill="auto"/>
            <w:vAlign w:val="center"/>
          </w:tcPr>
          <w:p w:rsidR="008E3C02" w:rsidRPr="001400A7" w:rsidRDefault="008E3C02"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 грн.</w:t>
            </w:r>
          </w:p>
        </w:tc>
      </w:tr>
      <w:tr w:rsidR="009B7C64" w:rsidRPr="001400A7" w:rsidTr="00BC7C15">
        <w:trPr>
          <w:trHeight w:val="170"/>
        </w:trPr>
        <w:tc>
          <w:tcPr>
            <w:tcW w:w="11380" w:type="dxa"/>
            <w:gridSpan w:val="6"/>
            <w:shd w:val="clear" w:color="auto" w:fill="C1C5E0"/>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b/>
                <w:bCs/>
                <w:color w:val="023F88"/>
                <w:sz w:val="12"/>
                <w:szCs w:val="12"/>
                <w:lang w:val="uk-UA" w:eastAsia="uk-UA" w:bidi="uk-UA"/>
              </w:rPr>
              <w:t>Операції, що здійснюються у відділеннях банку</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Комісія за зняття готівкових коштів в національній та іноземній валюті в касах</w:t>
            </w:r>
            <w:r w:rsidR="001A736C">
              <w:rPr>
                <w:rFonts w:ascii="Arial" w:hAnsi="Arial" w:cs="Arial"/>
                <w:color w:val="023F88"/>
                <w:sz w:val="12"/>
                <w:szCs w:val="12"/>
                <w:lang w:val="uk-UA" w:eastAsia="uk-UA" w:bidi="uk-UA"/>
              </w:rPr>
              <w:br/>
            </w:r>
            <w:r w:rsidRPr="001400A7">
              <w:rPr>
                <w:rFonts w:ascii="Arial" w:hAnsi="Arial" w:cs="Arial"/>
                <w:color w:val="023F88"/>
                <w:sz w:val="12"/>
                <w:szCs w:val="12"/>
                <w:lang w:val="uk-UA" w:eastAsia="uk-UA" w:bidi="uk-UA"/>
              </w:rPr>
              <w:t>АТ «ПІРЕУС БАНК МКБ»</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rPr>
              <w:t>0 грн.</w:t>
            </w:r>
          </w:p>
        </w:tc>
      </w:tr>
      <w:tr w:rsidR="009B7C64" w:rsidRPr="001400A7" w:rsidTr="00BC7C15">
        <w:trPr>
          <w:trHeight w:val="170"/>
        </w:trPr>
        <w:tc>
          <w:tcPr>
            <w:tcW w:w="5524" w:type="dxa"/>
            <w:shd w:val="clear" w:color="auto" w:fill="auto"/>
            <w:vAlign w:val="center"/>
          </w:tcPr>
          <w:p w:rsidR="009B7C64" w:rsidRPr="008737EB" w:rsidRDefault="009B7C64" w:rsidP="009328D9">
            <w:pPr>
              <w:autoSpaceDE w:val="0"/>
              <w:autoSpaceDN w:val="0"/>
              <w:adjustRightInd w:val="0"/>
              <w:spacing w:line="312" w:lineRule="auto"/>
              <w:rPr>
                <w:rFonts w:ascii="Arial" w:hAnsi="Arial" w:cs="Arial"/>
                <w:color w:val="023F88"/>
                <w:sz w:val="12"/>
                <w:szCs w:val="12"/>
                <w:highlight w:val="yellow"/>
                <w:lang w:val="uk-UA" w:eastAsia="uk-UA" w:bidi="uk-UA"/>
              </w:rPr>
            </w:pPr>
            <w:r w:rsidRPr="008737EB">
              <w:rPr>
                <w:rFonts w:ascii="Arial" w:hAnsi="Arial" w:cs="Arial"/>
                <w:color w:val="023F88"/>
                <w:sz w:val="12"/>
                <w:szCs w:val="12"/>
                <w:lang w:val="uk-UA" w:eastAsia="uk-UA" w:bidi="uk-UA"/>
              </w:rPr>
              <w:t xml:space="preserve">Зарахування готівкових коштів на рахунок клієнта </w:t>
            </w:r>
            <w:r w:rsidR="009328D9" w:rsidRPr="008737EB">
              <w:rPr>
                <w:rFonts w:ascii="Arial" w:hAnsi="Arial" w:cs="Arial"/>
                <w:color w:val="023F88"/>
                <w:sz w:val="12"/>
                <w:szCs w:val="12"/>
                <w:lang w:val="uk-UA" w:eastAsia="uk-UA" w:bidi="uk-UA"/>
              </w:rPr>
              <w:t xml:space="preserve">в касі та банкоматах Банку </w:t>
            </w:r>
            <w:r w:rsidRPr="008737EB">
              <w:rPr>
                <w:rFonts w:ascii="Arial" w:hAnsi="Arial" w:cs="Arial"/>
                <w:color w:val="023F88"/>
                <w:sz w:val="12"/>
                <w:szCs w:val="12"/>
                <w:vertAlign w:val="superscript"/>
                <w:lang w:val="uk-UA" w:eastAsia="uk-UA" w:bidi="uk-UA"/>
              </w:rPr>
              <w:t>3</w:t>
            </w:r>
            <w:r w:rsidR="00C54E99" w:rsidRPr="008737EB">
              <w:rPr>
                <w:rFonts w:ascii="Arial" w:hAnsi="Arial" w:cs="Arial"/>
                <w:color w:val="023F88"/>
                <w:sz w:val="12"/>
                <w:szCs w:val="12"/>
                <w:vertAlign w:val="superscript"/>
                <w:lang w:val="uk-UA" w:eastAsia="uk-UA" w:bidi="uk-UA"/>
              </w:rPr>
              <w:t xml:space="preserve">, </w:t>
            </w:r>
          </w:p>
        </w:tc>
        <w:tc>
          <w:tcPr>
            <w:tcW w:w="5856" w:type="dxa"/>
            <w:gridSpan w:val="5"/>
            <w:shd w:val="clear" w:color="auto" w:fill="auto"/>
            <w:vAlign w:val="center"/>
          </w:tcPr>
          <w:p w:rsidR="009B7C64" w:rsidRPr="008737EB" w:rsidRDefault="009B7C64" w:rsidP="00E22F1B">
            <w:pPr>
              <w:autoSpaceDE w:val="0"/>
              <w:autoSpaceDN w:val="0"/>
              <w:adjustRightInd w:val="0"/>
              <w:spacing w:line="312" w:lineRule="auto"/>
              <w:jc w:val="center"/>
              <w:rPr>
                <w:rFonts w:ascii="Arial" w:hAnsi="Arial" w:cs="Arial"/>
                <w:color w:val="023F88"/>
                <w:sz w:val="12"/>
                <w:szCs w:val="12"/>
                <w:highlight w:val="yellow"/>
                <w:lang w:val="uk-UA" w:eastAsia="uk-UA" w:bidi="uk-UA"/>
              </w:rPr>
            </w:pPr>
            <w:r w:rsidRPr="008737EB">
              <w:rPr>
                <w:rFonts w:ascii="Arial" w:hAnsi="Arial" w:cs="Arial"/>
                <w:color w:val="023F88"/>
                <w:sz w:val="12"/>
                <w:szCs w:val="12"/>
              </w:rPr>
              <w:t>0 грн.</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Безготівкове зарахування коштів з власних рахунків та рахунків інших клієнтів банку на рахунок клієнта</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rPr>
              <w:t>0 грн.</w:t>
            </w:r>
          </w:p>
        </w:tc>
      </w:tr>
      <w:tr w:rsidR="009B7C64" w:rsidRPr="001400A7" w:rsidTr="00BC7C15">
        <w:trPr>
          <w:trHeight w:val="170"/>
        </w:trPr>
        <w:tc>
          <w:tcPr>
            <w:tcW w:w="5524" w:type="dxa"/>
            <w:shd w:val="clear" w:color="auto" w:fill="auto"/>
            <w:vAlign w:val="center"/>
          </w:tcPr>
          <w:p w:rsidR="009B7C64" w:rsidRPr="00015CAC" w:rsidRDefault="009B7C64" w:rsidP="00015CAC">
            <w:pPr>
              <w:autoSpaceDE w:val="0"/>
              <w:autoSpaceDN w:val="0"/>
              <w:adjustRightInd w:val="0"/>
              <w:spacing w:line="312" w:lineRule="auto"/>
              <w:rPr>
                <w:rFonts w:ascii="Arial" w:hAnsi="Arial" w:cs="Arial"/>
                <w:color w:val="023F88"/>
                <w:sz w:val="12"/>
                <w:szCs w:val="12"/>
                <w:lang w:eastAsia="uk-UA" w:bidi="uk-UA"/>
              </w:rPr>
            </w:pPr>
            <w:r w:rsidRPr="001400A7">
              <w:rPr>
                <w:rFonts w:ascii="Arial" w:hAnsi="Arial" w:cs="Arial"/>
                <w:color w:val="023F88"/>
                <w:sz w:val="12"/>
                <w:szCs w:val="12"/>
                <w:lang w:val="uk-UA" w:eastAsia="uk-UA" w:bidi="uk-UA"/>
              </w:rPr>
              <w:t>Безготівкове зарахування коштів з інших банків на рахунок клієнта</w:t>
            </w:r>
            <w:r w:rsidR="00015CAC">
              <w:rPr>
                <w:rFonts w:ascii="Arial" w:hAnsi="Arial" w:cs="Arial"/>
                <w:color w:val="023F88"/>
                <w:sz w:val="12"/>
                <w:szCs w:val="12"/>
                <w:vertAlign w:val="superscript"/>
                <w:lang w:eastAsia="uk-UA" w:bidi="uk-UA"/>
              </w:rPr>
              <w:t>19</w:t>
            </w:r>
            <w:r w:rsidRPr="001400A7">
              <w:rPr>
                <w:rFonts w:ascii="Arial" w:hAnsi="Arial" w:cs="Arial"/>
                <w:color w:val="023F88"/>
                <w:sz w:val="12"/>
                <w:szCs w:val="12"/>
                <w:vertAlign w:val="superscript"/>
                <w:lang w:val="uk-UA" w:eastAsia="uk-UA" w:bidi="uk-UA"/>
              </w:rPr>
              <w:t>,</w:t>
            </w:r>
            <w:r w:rsidR="00015CAC" w:rsidRPr="00015CAC">
              <w:rPr>
                <w:rFonts w:ascii="Arial" w:hAnsi="Arial" w:cs="Arial"/>
                <w:color w:val="023F88"/>
                <w:sz w:val="12"/>
                <w:szCs w:val="12"/>
                <w:vertAlign w:val="superscript"/>
                <w:lang w:eastAsia="uk-UA" w:bidi="uk-UA"/>
              </w:rPr>
              <w:t>22</w:t>
            </w:r>
          </w:p>
        </w:tc>
        <w:tc>
          <w:tcPr>
            <w:tcW w:w="1984" w:type="dxa"/>
            <w:gridSpan w:val="2"/>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1 %</w:t>
            </w:r>
          </w:p>
        </w:tc>
        <w:tc>
          <w:tcPr>
            <w:tcW w:w="1843" w:type="dxa"/>
            <w:gridSpan w:val="2"/>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0,9 %</w:t>
            </w:r>
          </w:p>
        </w:tc>
        <w:tc>
          <w:tcPr>
            <w:tcW w:w="2029" w:type="dxa"/>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0,75 %</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Зарахування готівкових коштів на рахунок клієнта будь-якою особою окрім власника рахунку та його довіреними особами</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1,5 % від суми поповнення</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Перерахування коштів в межах АТ«ПІРЕУС БАНК МКБ» між власними рахунками клієнта,</w:t>
            </w:r>
            <w:r w:rsidR="00BC7C15">
              <w:rPr>
                <w:rFonts w:ascii="Arial" w:hAnsi="Arial" w:cs="Arial"/>
                <w:color w:val="023F88"/>
                <w:sz w:val="12"/>
                <w:szCs w:val="12"/>
                <w:lang w:val="uk-UA" w:eastAsia="uk-UA" w:bidi="uk-UA"/>
              </w:rPr>
              <w:br/>
            </w:r>
            <w:r w:rsidRPr="001400A7">
              <w:rPr>
                <w:rFonts w:ascii="Arial" w:hAnsi="Arial" w:cs="Arial"/>
                <w:color w:val="023F88"/>
                <w:sz w:val="12"/>
                <w:szCs w:val="12"/>
                <w:lang w:val="uk-UA" w:eastAsia="uk-UA" w:bidi="uk-UA"/>
              </w:rPr>
              <w:t>в т.ч. перерахування на депозитні рахунки та інвестиційні рахунки</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 грн.</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Перерахування коштів в межах АТ«ПІРЕУС БАНК МКБ» на рахунки інших клієнтів в національній валюті</w:t>
            </w:r>
          </w:p>
        </w:tc>
        <w:tc>
          <w:tcPr>
            <w:tcW w:w="1984" w:type="dxa"/>
            <w:gridSpan w:val="2"/>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0,6%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20 грн.</w:t>
            </w:r>
            <w:r w:rsidRPr="001400A7">
              <w:rPr>
                <w:rFonts w:ascii="Arial" w:hAnsi="Arial" w:cs="Arial"/>
                <w:color w:val="023F88"/>
                <w:sz w:val="12"/>
                <w:szCs w:val="12"/>
                <w:lang w:val="en-US" w:bidi="en-US"/>
              </w:rPr>
              <w:t xml:space="preserve"> m</w:t>
            </w:r>
            <w:r w:rsidRPr="001400A7">
              <w:rPr>
                <w:rFonts w:ascii="Arial" w:hAnsi="Arial" w:cs="Arial"/>
                <w:color w:val="023F88"/>
                <w:sz w:val="12"/>
                <w:szCs w:val="12"/>
                <w:lang w:val="uk-UA" w:eastAsia="uk-UA" w:bidi="uk-UA"/>
              </w:rPr>
              <w:t>ах 700 грн.</w:t>
            </w:r>
          </w:p>
        </w:tc>
        <w:tc>
          <w:tcPr>
            <w:tcW w:w="1843" w:type="dxa"/>
            <w:gridSpan w:val="2"/>
            <w:shd w:val="clear" w:color="auto" w:fill="auto"/>
            <w:vAlign w:val="center"/>
          </w:tcPr>
          <w:p w:rsidR="009B7C64" w:rsidRPr="001400A7" w:rsidRDefault="009B7C64" w:rsidP="00BC7C15">
            <w:pPr>
              <w:autoSpaceDE w:val="0"/>
              <w:autoSpaceDN w:val="0"/>
              <w:adjustRightInd w:val="0"/>
              <w:spacing w:line="312" w:lineRule="auto"/>
              <w:ind w:hanging="105"/>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0,5 %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20 грн. </w:t>
            </w:r>
            <w:r w:rsidRPr="001400A7">
              <w:rPr>
                <w:rFonts w:ascii="Arial" w:hAnsi="Arial" w:cs="Arial"/>
                <w:color w:val="023F88"/>
                <w:sz w:val="12"/>
                <w:szCs w:val="12"/>
                <w:lang w:val="en-US" w:bidi="en-US"/>
              </w:rPr>
              <w:t>max</w:t>
            </w:r>
            <w:r w:rsidRPr="001400A7">
              <w:rPr>
                <w:rFonts w:ascii="Arial" w:hAnsi="Arial" w:cs="Arial"/>
                <w:color w:val="023F88"/>
                <w:sz w:val="12"/>
                <w:szCs w:val="12"/>
                <w:lang w:val="uk-UA" w:eastAsia="uk-UA" w:bidi="uk-UA"/>
              </w:rPr>
              <w:t xml:space="preserve"> 700 грн.</w:t>
            </w:r>
          </w:p>
        </w:tc>
        <w:tc>
          <w:tcPr>
            <w:tcW w:w="2029" w:type="dxa"/>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0,4 %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20 грн. </w:t>
            </w:r>
            <w:r w:rsidRPr="001400A7">
              <w:rPr>
                <w:rFonts w:ascii="Arial" w:hAnsi="Arial" w:cs="Arial"/>
                <w:color w:val="023F88"/>
                <w:sz w:val="12"/>
                <w:szCs w:val="12"/>
                <w:lang w:val="en-US" w:bidi="en-US"/>
              </w:rPr>
              <w:t>max</w:t>
            </w:r>
            <w:r w:rsidRPr="001400A7">
              <w:rPr>
                <w:rFonts w:ascii="Arial" w:hAnsi="Arial" w:cs="Arial"/>
                <w:color w:val="023F88"/>
                <w:sz w:val="12"/>
                <w:szCs w:val="12"/>
                <w:lang w:val="uk-UA" w:eastAsia="uk-UA" w:bidi="uk-UA"/>
              </w:rPr>
              <w:t xml:space="preserve"> 700 грн.</w:t>
            </w:r>
          </w:p>
        </w:tc>
      </w:tr>
      <w:tr w:rsidR="009B7C64" w:rsidRPr="007E54B9"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Перерахування коштів в межах АТ «ПІРЕУС БАНК МКБ» на рахунки інших клієнтів в іноземній валюті</w:t>
            </w:r>
            <w:r w:rsidRPr="001400A7">
              <w:rPr>
                <w:rFonts w:ascii="Arial" w:hAnsi="Arial" w:cs="Arial"/>
                <w:color w:val="023F88"/>
                <w:sz w:val="12"/>
                <w:szCs w:val="12"/>
                <w:vertAlign w:val="superscript"/>
                <w:lang w:val="uk-UA" w:eastAsia="uk-UA" w:bidi="uk-UA"/>
              </w:rPr>
              <w:t>4</w:t>
            </w:r>
          </w:p>
        </w:tc>
        <w:tc>
          <w:tcPr>
            <w:tcW w:w="1984" w:type="dxa"/>
            <w:gridSpan w:val="2"/>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0,6 %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20</w:t>
            </w:r>
            <w:r w:rsidRPr="001400A7">
              <w:rPr>
                <w:rFonts w:ascii="Arial" w:hAnsi="Arial" w:cs="Arial"/>
                <w:color w:val="023F88"/>
                <w:sz w:val="12"/>
                <w:szCs w:val="12"/>
                <w:lang w:val="en-US" w:bidi="en-US"/>
              </w:rPr>
              <w:t xml:space="preserve"> USD max</w:t>
            </w:r>
            <w:r w:rsidRPr="001400A7">
              <w:rPr>
                <w:rFonts w:ascii="Arial" w:hAnsi="Arial" w:cs="Arial"/>
                <w:color w:val="023F88"/>
                <w:sz w:val="12"/>
                <w:szCs w:val="12"/>
                <w:lang w:val="uk-UA" w:eastAsia="uk-UA" w:bidi="uk-UA"/>
              </w:rPr>
              <w:t xml:space="preserve"> 100</w:t>
            </w:r>
            <w:r w:rsidRPr="001400A7">
              <w:rPr>
                <w:rFonts w:ascii="Arial" w:hAnsi="Arial" w:cs="Arial"/>
                <w:color w:val="023F88"/>
                <w:sz w:val="12"/>
                <w:szCs w:val="12"/>
                <w:lang w:val="en-US" w:bidi="en-US"/>
              </w:rPr>
              <w:t xml:space="preserve"> USD</w:t>
            </w:r>
            <w:r w:rsidRPr="001400A7">
              <w:rPr>
                <w:rFonts w:ascii="Arial" w:hAnsi="Arial" w:cs="Arial"/>
                <w:color w:val="023F88"/>
                <w:sz w:val="12"/>
                <w:szCs w:val="12"/>
                <w:lang w:val="uk-UA" w:eastAsia="uk-UA" w:bidi="uk-UA"/>
              </w:rPr>
              <w:t xml:space="preserve">; 0,6 %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25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 xml:space="preserve"> </w:t>
            </w:r>
            <w:r w:rsidRPr="001400A7">
              <w:rPr>
                <w:rFonts w:ascii="Arial" w:hAnsi="Arial" w:cs="Arial"/>
                <w:color w:val="023F88"/>
                <w:sz w:val="12"/>
                <w:szCs w:val="12"/>
                <w:lang w:val="en-US" w:bidi="en-US"/>
              </w:rPr>
              <w:t>max</w:t>
            </w:r>
            <w:r w:rsidRPr="001400A7">
              <w:rPr>
                <w:rFonts w:ascii="Arial" w:hAnsi="Arial" w:cs="Arial"/>
                <w:color w:val="023F88"/>
                <w:sz w:val="12"/>
                <w:szCs w:val="12"/>
                <w:lang w:val="uk-UA" w:eastAsia="uk-UA" w:bidi="uk-UA"/>
              </w:rPr>
              <w:t xml:space="preserve"> 100</w:t>
            </w:r>
            <w:r w:rsidRPr="001400A7">
              <w:rPr>
                <w:rFonts w:ascii="Arial" w:hAnsi="Arial" w:cs="Arial"/>
                <w:color w:val="023F88"/>
                <w:sz w:val="12"/>
                <w:szCs w:val="12"/>
                <w:lang w:val="en-US" w:bidi="en-US"/>
              </w:rPr>
              <w:t xml:space="preserve"> EUR</w:t>
            </w:r>
          </w:p>
        </w:tc>
        <w:tc>
          <w:tcPr>
            <w:tcW w:w="1843" w:type="dxa"/>
            <w:gridSpan w:val="2"/>
            <w:shd w:val="clear" w:color="auto" w:fill="auto"/>
            <w:vAlign w:val="center"/>
          </w:tcPr>
          <w:p w:rsidR="009B7C64" w:rsidRPr="001400A7" w:rsidRDefault="009B7C64" w:rsidP="00BC7C15">
            <w:pPr>
              <w:autoSpaceDE w:val="0"/>
              <w:autoSpaceDN w:val="0"/>
              <w:adjustRightInd w:val="0"/>
              <w:spacing w:line="312" w:lineRule="auto"/>
              <w:ind w:left="-105" w:right="-104"/>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0,5%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20 </w:t>
            </w:r>
            <w:r w:rsidRPr="001400A7">
              <w:rPr>
                <w:rFonts w:ascii="Arial" w:hAnsi="Arial" w:cs="Arial"/>
                <w:color w:val="023F88"/>
                <w:sz w:val="12"/>
                <w:szCs w:val="12"/>
                <w:lang w:val="en-US" w:bidi="en-US"/>
              </w:rPr>
              <w:t>USD max</w:t>
            </w:r>
            <w:r w:rsidRPr="001400A7">
              <w:rPr>
                <w:rFonts w:ascii="Arial" w:hAnsi="Arial" w:cs="Arial"/>
                <w:color w:val="023F88"/>
                <w:sz w:val="12"/>
                <w:szCs w:val="12"/>
                <w:lang w:val="uk-UA" w:eastAsia="uk-UA" w:bidi="uk-UA"/>
              </w:rPr>
              <w:t xml:space="preserve"> 100</w:t>
            </w:r>
            <w:r w:rsidRPr="001400A7">
              <w:rPr>
                <w:rFonts w:ascii="Arial" w:hAnsi="Arial" w:cs="Arial"/>
                <w:color w:val="023F88"/>
                <w:sz w:val="12"/>
                <w:szCs w:val="12"/>
                <w:lang w:val="en-US" w:bidi="en-US"/>
              </w:rPr>
              <w:t xml:space="preserve"> USD</w:t>
            </w:r>
            <w:r w:rsidRPr="001400A7">
              <w:rPr>
                <w:rFonts w:ascii="Arial" w:hAnsi="Arial" w:cs="Arial"/>
                <w:color w:val="023F88"/>
                <w:sz w:val="12"/>
                <w:szCs w:val="12"/>
                <w:lang w:val="uk-UA" w:eastAsia="uk-UA" w:bidi="uk-UA"/>
              </w:rPr>
              <w:t xml:space="preserve">; 0,5 %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25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 xml:space="preserve"> </w:t>
            </w:r>
            <w:r w:rsidRPr="001400A7">
              <w:rPr>
                <w:rFonts w:ascii="Arial" w:hAnsi="Arial" w:cs="Arial"/>
                <w:color w:val="023F88"/>
                <w:sz w:val="12"/>
                <w:szCs w:val="12"/>
                <w:lang w:val="en-US" w:bidi="en-US"/>
              </w:rPr>
              <w:t>max</w:t>
            </w:r>
            <w:r w:rsidRPr="001400A7">
              <w:rPr>
                <w:rFonts w:ascii="Arial" w:hAnsi="Arial" w:cs="Arial"/>
                <w:color w:val="023F88"/>
                <w:sz w:val="12"/>
                <w:szCs w:val="12"/>
                <w:lang w:val="uk-UA" w:eastAsia="uk-UA" w:bidi="uk-UA"/>
              </w:rPr>
              <w:t xml:space="preserve"> 100</w:t>
            </w:r>
            <w:r w:rsidRPr="001400A7">
              <w:rPr>
                <w:rFonts w:ascii="Arial" w:hAnsi="Arial" w:cs="Arial"/>
                <w:color w:val="023F88"/>
                <w:sz w:val="12"/>
                <w:szCs w:val="12"/>
                <w:lang w:val="en-US" w:bidi="en-US"/>
              </w:rPr>
              <w:t xml:space="preserve"> EUR</w:t>
            </w:r>
          </w:p>
        </w:tc>
        <w:tc>
          <w:tcPr>
            <w:tcW w:w="2029" w:type="dxa"/>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0,4%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20</w:t>
            </w:r>
            <w:r w:rsidRPr="001400A7">
              <w:rPr>
                <w:rFonts w:ascii="Arial" w:hAnsi="Arial" w:cs="Arial"/>
                <w:color w:val="023F88"/>
                <w:sz w:val="12"/>
                <w:szCs w:val="12"/>
                <w:lang w:val="en-US" w:bidi="en-US"/>
              </w:rPr>
              <w:t xml:space="preserve"> USD max</w:t>
            </w:r>
            <w:r w:rsidRPr="001400A7">
              <w:rPr>
                <w:rFonts w:ascii="Arial" w:hAnsi="Arial" w:cs="Arial"/>
                <w:color w:val="023F88"/>
                <w:sz w:val="12"/>
                <w:szCs w:val="12"/>
                <w:lang w:val="uk-UA" w:eastAsia="uk-UA" w:bidi="uk-UA"/>
              </w:rPr>
              <w:t xml:space="preserve"> 100</w:t>
            </w:r>
            <w:r w:rsidRPr="001400A7">
              <w:rPr>
                <w:rFonts w:ascii="Arial" w:hAnsi="Arial" w:cs="Arial"/>
                <w:color w:val="023F88"/>
                <w:sz w:val="12"/>
                <w:szCs w:val="12"/>
                <w:lang w:val="en-US" w:bidi="en-US"/>
              </w:rPr>
              <w:t xml:space="preserve"> USD</w:t>
            </w:r>
            <w:r w:rsidRPr="001400A7">
              <w:rPr>
                <w:rFonts w:ascii="Arial" w:hAnsi="Arial" w:cs="Arial"/>
                <w:color w:val="023F88"/>
                <w:sz w:val="12"/>
                <w:szCs w:val="12"/>
                <w:lang w:val="uk-UA" w:eastAsia="uk-UA" w:bidi="uk-UA"/>
              </w:rPr>
              <w:t xml:space="preserve">; 0,4 %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25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 xml:space="preserve"> </w:t>
            </w:r>
            <w:r w:rsidRPr="001400A7">
              <w:rPr>
                <w:rFonts w:ascii="Arial" w:hAnsi="Arial" w:cs="Arial"/>
                <w:color w:val="023F88"/>
                <w:sz w:val="12"/>
                <w:szCs w:val="12"/>
                <w:lang w:val="en-US" w:bidi="en-US"/>
              </w:rPr>
              <w:t xml:space="preserve">max </w:t>
            </w:r>
            <w:r w:rsidRPr="001400A7">
              <w:rPr>
                <w:rFonts w:ascii="Arial" w:hAnsi="Arial" w:cs="Arial"/>
                <w:color w:val="023F88"/>
                <w:sz w:val="12"/>
                <w:szCs w:val="12"/>
                <w:lang w:val="uk-UA" w:eastAsia="uk-UA" w:bidi="uk-UA"/>
              </w:rPr>
              <w:t xml:space="preserve">100 </w:t>
            </w:r>
            <w:r w:rsidRPr="001400A7">
              <w:rPr>
                <w:rFonts w:ascii="Arial" w:hAnsi="Arial" w:cs="Arial"/>
                <w:color w:val="023F88"/>
                <w:sz w:val="12"/>
                <w:szCs w:val="12"/>
                <w:lang w:val="en-US" w:bidi="en-US"/>
              </w:rPr>
              <w:t>EUR</w:t>
            </w:r>
          </w:p>
        </w:tc>
      </w:tr>
      <w:tr w:rsidR="009B7C64" w:rsidRPr="001400A7" w:rsidTr="00BC7C15">
        <w:trPr>
          <w:trHeight w:val="170"/>
        </w:trPr>
        <w:tc>
          <w:tcPr>
            <w:tcW w:w="5524" w:type="dxa"/>
            <w:shd w:val="clear" w:color="auto" w:fill="auto"/>
            <w:vAlign w:val="center"/>
          </w:tcPr>
          <w:p w:rsidR="009B7C64" w:rsidRPr="00015CAC" w:rsidRDefault="009B7C64" w:rsidP="00015CAC">
            <w:pPr>
              <w:autoSpaceDE w:val="0"/>
              <w:autoSpaceDN w:val="0"/>
              <w:adjustRightInd w:val="0"/>
              <w:spacing w:line="312" w:lineRule="auto"/>
              <w:rPr>
                <w:rFonts w:ascii="Arial" w:hAnsi="Arial" w:cs="Arial"/>
                <w:color w:val="023F88"/>
                <w:sz w:val="12"/>
                <w:szCs w:val="12"/>
                <w:lang w:eastAsia="uk-UA" w:bidi="uk-UA"/>
              </w:rPr>
            </w:pPr>
            <w:r w:rsidRPr="001400A7">
              <w:rPr>
                <w:rFonts w:ascii="Arial" w:hAnsi="Arial" w:cs="Arial"/>
                <w:color w:val="023F88"/>
                <w:sz w:val="12"/>
                <w:szCs w:val="12"/>
                <w:lang w:val="uk-UA" w:eastAsia="uk-UA" w:bidi="uk-UA"/>
              </w:rPr>
              <w:t>Перекази у гривні з рахунку клієнта на рахунок за межі</w:t>
            </w:r>
            <w:r w:rsidRPr="001400A7">
              <w:rPr>
                <w:rFonts w:ascii="Arial" w:hAnsi="Arial" w:cs="Arial"/>
                <w:color w:val="023F88"/>
                <w:sz w:val="12"/>
                <w:szCs w:val="12"/>
                <w:lang w:val="uk-UA" w:eastAsia="uk-UA" w:bidi="uk-UA"/>
              </w:rPr>
              <w:br/>
              <w:t xml:space="preserve">АТ «ПІРЕУС БАНК МКБ» </w:t>
            </w:r>
            <w:r w:rsidRPr="001400A7">
              <w:rPr>
                <w:rFonts w:ascii="Arial" w:hAnsi="Arial" w:cs="Arial"/>
                <w:color w:val="023F88"/>
                <w:sz w:val="12"/>
                <w:szCs w:val="12"/>
                <w:vertAlign w:val="superscript"/>
                <w:lang w:val="uk-UA" w:eastAsia="uk-UA" w:bidi="uk-UA"/>
              </w:rPr>
              <w:t>2</w:t>
            </w:r>
            <w:r w:rsidR="00015CAC" w:rsidRPr="00015CAC">
              <w:rPr>
                <w:rFonts w:ascii="Arial" w:hAnsi="Arial" w:cs="Arial"/>
                <w:color w:val="023F88"/>
                <w:sz w:val="12"/>
                <w:szCs w:val="12"/>
                <w:vertAlign w:val="superscript"/>
                <w:lang w:eastAsia="uk-UA" w:bidi="uk-UA"/>
              </w:rPr>
              <w:t>1</w:t>
            </w:r>
          </w:p>
        </w:tc>
        <w:tc>
          <w:tcPr>
            <w:tcW w:w="1984" w:type="dxa"/>
            <w:gridSpan w:val="2"/>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0,8 %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25 грн. </w:t>
            </w:r>
            <w:r w:rsidRPr="001400A7">
              <w:rPr>
                <w:rFonts w:ascii="Arial" w:hAnsi="Arial" w:cs="Arial"/>
                <w:color w:val="023F88"/>
                <w:sz w:val="12"/>
                <w:szCs w:val="12"/>
                <w:lang w:val="en-US" w:bidi="en-US"/>
              </w:rPr>
              <w:t>max</w:t>
            </w:r>
            <w:r w:rsidRPr="001400A7">
              <w:rPr>
                <w:rFonts w:ascii="Arial" w:hAnsi="Arial" w:cs="Arial"/>
                <w:color w:val="023F88"/>
                <w:sz w:val="12"/>
                <w:szCs w:val="12"/>
                <w:lang w:val="uk-UA" w:eastAsia="uk-UA" w:bidi="uk-UA"/>
              </w:rPr>
              <w:t xml:space="preserve"> 1000 грн.</w:t>
            </w:r>
          </w:p>
        </w:tc>
        <w:tc>
          <w:tcPr>
            <w:tcW w:w="1843" w:type="dxa"/>
            <w:gridSpan w:val="2"/>
            <w:shd w:val="clear" w:color="auto" w:fill="auto"/>
            <w:vAlign w:val="center"/>
          </w:tcPr>
          <w:p w:rsidR="009B7C64" w:rsidRPr="001400A7" w:rsidRDefault="009B7C64" w:rsidP="00BC7C15">
            <w:pPr>
              <w:autoSpaceDE w:val="0"/>
              <w:autoSpaceDN w:val="0"/>
              <w:adjustRightInd w:val="0"/>
              <w:spacing w:line="312" w:lineRule="auto"/>
              <w:ind w:left="-105" w:right="-104"/>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0,7 %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25 грн. </w:t>
            </w:r>
            <w:r w:rsidRPr="001400A7">
              <w:rPr>
                <w:rFonts w:ascii="Arial" w:hAnsi="Arial" w:cs="Arial"/>
                <w:color w:val="023F88"/>
                <w:sz w:val="12"/>
                <w:szCs w:val="12"/>
                <w:lang w:val="en-US" w:bidi="en-US"/>
              </w:rPr>
              <w:t>max</w:t>
            </w:r>
            <w:r w:rsidRPr="001400A7">
              <w:rPr>
                <w:rFonts w:ascii="Arial" w:hAnsi="Arial" w:cs="Arial"/>
                <w:color w:val="023F88"/>
                <w:sz w:val="12"/>
                <w:szCs w:val="12"/>
                <w:lang w:val="uk-UA" w:eastAsia="uk-UA" w:bidi="uk-UA"/>
              </w:rPr>
              <w:t xml:space="preserve"> 1000 грн.</w:t>
            </w:r>
          </w:p>
        </w:tc>
        <w:tc>
          <w:tcPr>
            <w:tcW w:w="2029" w:type="dxa"/>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0,6 %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25 грн. </w:t>
            </w:r>
            <w:r w:rsidRPr="001400A7">
              <w:rPr>
                <w:rFonts w:ascii="Arial" w:hAnsi="Arial" w:cs="Arial"/>
                <w:color w:val="023F88"/>
                <w:sz w:val="12"/>
                <w:szCs w:val="12"/>
                <w:lang w:val="en-US" w:bidi="en-US"/>
              </w:rPr>
              <w:t>max</w:t>
            </w:r>
            <w:r w:rsidRPr="001400A7">
              <w:rPr>
                <w:rFonts w:ascii="Arial" w:hAnsi="Arial" w:cs="Arial"/>
                <w:color w:val="023F88"/>
                <w:sz w:val="12"/>
                <w:szCs w:val="12"/>
                <w:lang w:val="uk-UA" w:eastAsia="uk-UA" w:bidi="uk-UA"/>
              </w:rPr>
              <w:t xml:space="preserve"> 1000 грн.</w:t>
            </w:r>
          </w:p>
        </w:tc>
      </w:tr>
      <w:tr w:rsidR="009B7C64" w:rsidRPr="007E54B9" w:rsidTr="00BC7C15">
        <w:trPr>
          <w:trHeight w:val="170"/>
        </w:trPr>
        <w:tc>
          <w:tcPr>
            <w:tcW w:w="5524" w:type="dxa"/>
            <w:shd w:val="clear" w:color="auto" w:fill="auto"/>
            <w:vAlign w:val="center"/>
          </w:tcPr>
          <w:p w:rsidR="009B7C64" w:rsidRPr="00015CAC" w:rsidRDefault="009B7C64" w:rsidP="00015CAC">
            <w:pPr>
              <w:autoSpaceDE w:val="0"/>
              <w:autoSpaceDN w:val="0"/>
              <w:adjustRightInd w:val="0"/>
              <w:spacing w:line="312" w:lineRule="auto"/>
              <w:rPr>
                <w:rFonts w:ascii="Arial" w:hAnsi="Arial" w:cs="Arial"/>
                <w:color w:val="023F88"/>
                <w:sz w:val="12"/>
                <w:szCs w:val="12"/>
                <w:lang w:eastAsia="uk-UA" w:bidi="uk-UA"/>
              </w:rPr>
            </w:pPr>
            <w:r w:rsidRPr="001400A7">
              <w:rPr>
                <w:rFonts w:ascii="Arial" w:hAnsi="Arial" w:cs="Arial"/>
                <w:color w:val="023F88"/>
                <w:sz w:val="12"/>
                <w:szCs w:val="12"/>
                <w:lang w:val="uk-UA" w:eastAsia="uk-UA" w:bidi="uk-UA"/>
              </w:rPr>
              <w:t xml:space="preserve">Перекази в </w:t>
            </w:r>
            <w:r w:rsidRPr="001400A7">
              <w:rPr>
                <w:rFonts w:ascii="Arial" w:hAnsi="Arial" w:cs="Arial"/>
                <w:color w:val="023F88"/>
                <w:sz w:val="12"/>
                <w:szCs w:val="12"/>
                <w:lang w:val="en-US" w:bidi="en-US"/>
              </w:rPr>
              <w:t>USD</w:t>
            </w:r>
            <w:r w:rsidRPr="001400A7">
              <w:rPr>
                <w:rFonts w:ascii="Arial" w:hAnsi="Arial" w:cs="Arial"/>
                <w:color w:val="023F88"/>
                <w:sz w:val="12"/>
                <w:szCs w:val="12"/>
                <w:lang w:val="uk-UA" w:eastAsia="uk-UA" w:bidi="uk-UA"/>
              </w:rPr>
              <w:t xml:space="preserve">,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 xml:space="preserve"> на рахунок за межі АТ «ПІРЕУС БАНК МКБ» </w:t>
            </w:r>
            <w:r w:rsidRPr="001400A7">
              <w:rPr>
                <w:rFonts w:ascii="Arial" w:hAnsi="Arial" w:cs="Arial"/>
                <w:color w:val="023F88"/>
                <w:sz w:val="12"/>
                <w:szCs w:val="12"/>
                <w:vertAlign w:val="superscript"/>
                <w:lang w:val="uk-UA" w:eastAsia="uk-UA" w:bidi="uk-UA"/>
              </w:rPr>
              <w:t>2</w:t>
            </w:r>
            <w:r w:rsidR="00015CAC" w:rsidRPr="00015CAC">
              <w:rPr>
                <w:rFonts w:ascii="Arial" w:hAnsi="Arial" w:cs="Arial"/>
                <w:color w:val="023F88"/>
                <w:sz w:val="12"/>
                <w:szCs w:val="12"/>
                <w:vertAlign w:val="superscript"/>
                <w:lang w:eastAsia="uk-UA" w:bidi="uk-UA"/>
              </w:rPr>
              <w:t>1</w:t>
            </w:r>
            <w:r w:rsidRPr="001400A7">
              <w:rPr>
                <w:rFonts w:ascii="Arial" w:hAnsi="Arial" w:cs="Arial"/>
                <w:color w:val="023F88"/>
                <w:sz w:val="12"/>
                <w:szCs w:val="12"/>
                <w:vertAlign w:val="superscript"/>
                <w:lang w:val="uk-UA" w:eastAsia="uk-UA" w:bidi="uk-UA"/>
              </w:rPr>
              <w:t>,2</w:t>
            </w:r>
            <w:r w:rsidR="00015CAC" w:rsidRPr="00015CAC">
              <w:rPr>
                <w:rFonts w:ascii="Arial" w:hAnsi="Arial" w:cs="Arial"/>
                <w:color w:val="023F88"/>
                <w:sz w:val="12"/>
                <w:szCs w:val="12"/>
                <w:vertAlign w:val="superscript"/>
                <w:lang w:eastAsia="uk-UA" w:bidi="uk-UA"/>
              </w:rPr>
              <w:t>2</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1 %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ЗО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w:t>
            </w:r>
            <w:r w:rsidRPr="001400A7">
              <w:rPr>
                <w:rFonts w:ascii="Arial" w:hAnsi="Arial" w:cs="Arial"/>
                <w:color w:val="023F88"/>
                <w:sz w:val="12"/>
                <w:szCs w:val="12"/>
                <w:lang w:val="en-US" w:bidi="en-US"/>
              </w:rPr>
              <w:t>USD</w:t>
            </w:r>
            <w:r w:rsidRPr="001400A7">
              <w:rPr>
                <w:rFonts w:ascii="Arial" w:hAnsi="Arial" w:cs="Arial"/>
                <w:color w:val="023F88"/>
                <w:sz w:val="12"/>
                <w:szCs w:val="12"/>
                <w:lang w:val="uk-UA" w:eastAsia="uk-UA" w:bidi="uk-UA"/>
              </w:rPr>
              <w:t xml:space="preserve">, </w:t>
            </w:r>
            <w:r w:rsidRPr="001400A7">
              <w:rPr>
                <w:rFonts w:ascii="Arial" w:hAnsi="Arial" w:cs="Arial"/>
                <w:color w:val="023F88"/>
                <w:sz w:val="12"/>
                <w:szCs w:val="12"/>
                <w:lang w:val="en-US" w:bidi="en-US"/>
              </w:rPr>
              <w:t>min</w:t>
            </w:r>
            <w:r w:rsidRPr="001400A7">
              <w:rPr>
                <w:rFonts w:ascii="Arial" w:hAnsi="Arial" w:cs="Arial"/>
                <w:color w:val="023F88"/>
                <w:sz w:val="12"/>
                <w:szCs w:val="12"/>
                <w:lang w:val="uk-UA" w:eastAsia="uk-UA" w:bidi="uk-UA"/>
              </w:rPr>
              <w:t xml:space="preserve"> 300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w:t>
            </w:r>
            <w:r w:rsidRPr="001400A7">
              <w:rPr>
                <w:rFonts w:ascii="Arial" w:hAnsi="Arial" w:cs="Arial"/>
                <w:color w:val="023F88"/>
                <w:sz w:val="12"/>
                <w:szCs w:val="12"/>
                <w:lang w:val="en-US" w:bidi="en-US"/>
              </w:rPr>
              <w:t>USD</w:t>
            </w:r>
          </w:p>
        </w:tc>
      </w:tr>
      <w:tr w:rsidR="009B7C64" w:rsidRPr="001400A7" w:rsidTr="00BC7C15">
        <w:trPr>
          <w:trHeight w:val="170"/>
        </w:trPr>
        <w:tc>
          <w:tcPr>
            <w:tcW w:w="11380" w:type="dxa"/>
            <w:gridSpan w:val="6"/>
            <w:shd w:val="clear" w:color="auto" w:fill="023F88"/>
            <w:vAlign w:val="center"/>
          </w:tcPr>
          <w:p w:rsidR="009B7C64" w:rsidRPr="001400A7" w:rsidRDefault="009B7C64" w:rsidP="00E22F1B">
            <w:pPr>
              <w:autoSpaceDE w:val="0"/>
              <w:autoSpaceDN w:val="0"/>
              <w:adjustRightInd w:val="0"/>
              <w:spacing w:line="312" w:lineRule="auto"/>
              <w:jc w:val="center"/>
              <w:rPr>
                <w:rFonts w:ascii="Arial" w:hAnsi="Arial" w:cs="Arial"/>
                <w:b/>
                <w:color w:val="FFFFFF" w:themeColor="background1"/>
                <w:sz w:val="12"/>
                <w:szCs w:val="12"/>
                <w:lang w:val="uk-UA"/>
              </w:rPr>
            </w:pPr>
            <w:r w:rsidRPr="001400A7">
              <w:rPr>
                <w:rFonts w:ascii="Arial" w:hAnsi="Arial" w:cs="Arial"/>
                <w:b/>
                <w:color w:val="FFFFFF" w:themeColor="background1"/>
                <w:sz w:val="12"/>
                <w:szCs w:val="12"/>
                <w:lang w:val="uk-UA"/>
              </w:rPr>
              <w:t>Операції з Ощадним рахунком (Вкладом)</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Відкриття Вкладу «Ощадний рахунок»</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входить до вартості обслуговування ПП</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Закриття вкладу</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en-US" w:bidi="en-US"/>
              </w:rPr>
              <w:t xml:space="preserve">0 </w:t>
            </w:r>
            <w:r w:rsidRPr="001400A7">
              <w:rPr>
                <w:rFonts w:ascii="Arial" w:hAnsi="Arial" w:cs="Arial"/>
                <w:color w:val="023F88"/>
                <w:sz w:val="12"/>
                <w:szCs w:val="12"/>
                <w:lang w:val="uk-UA" w:eastAsia="uk-UA" w:bidi="uk-UA"/>
              </w:rPr>
              <w:t>грн.</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Зарахування готівкових коштів на рахунок клієнта </w:t>
            </w:r>
            <w:r w:rsidRPr="001400A7">
              <w:rPr>
                <w:rFonts w:ascii="Arial" w:hAnsi="Arial" w:cs="Arial"/>
                <w:color w:val="023F88"/>
                <w:sz w:val="12"/>
                <w:szCs w:val="12"/>
                <w:vertAlign w:val="superscript"/>
                <w:lang w:val="uk-UA" w:eastAsia="uk-UA" w:bidi="uk-UA"/>
              </w:rPr>
              <w:t>3</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w:t>
            </w:r>
            <w:r w:rsidRPr="001400A7">
              <w:rPr>
                <w:rFonts w:ascii="Arial" w:hAnsi="Arial" w:cs="Arial"/>
                <w:color w:val="023F88"/>
                <w:sz w:val="12"/>
                <w:szCs w:val="12"/>
                <w:lang w:val="en-US" w:bidi="en-US"/>
              </w:rPr>
              <w:t xml:space="preserve"> </w:t>
            </w:r>
            <w:r w:rsidRPr="001400A7">
              <w:rPr>
                <w:rFonts w:ascii="Arial" w:hAnsi="Arial" w:cs="Arial"/>
                <w:color w:val="023F88"/>
                <w:sz w:val="12"/>
                <w:szCs w:val="12"/>
                <w:lang w:val="uk-UA" w:eastAsia="uk-UA" w:bidi="uk-UA"/>
              </w:rPr>
              <w:t>грн.</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Зарахування готівкових коштів на рахунок клієнта будь-якою особою окрім власника рахунку та його довіреними особами</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1,5 % від суми поповнення</w:t>
            </w:r>
          </w:p>
        </w:tc>
      </w:tr>
      <w:tr w:rsidR="009B7C64" w:rsidRPr="001400A7" w:rsidTr="00BC7C15">
        <w:trPr>
          <w:trHeight w:val="170"/>
        </w:trPr>
        <w:tc>
          <w:tcPr>
            <w:tcW w:w="11380" w:type="dxa"/>
            <w:gridSpan w:val="6"/>
            <w:shd w:val="clear" w:color="auto" w:fill="C1C5E0"/>
            <w:vAlign w:val="center"/>
          </w:tcPr>
          <w:p w:rsidR="009B7C64" w:rsidRPr="001400A7" w:rsidRDefault="009B7C64" w:rsidP="001400A7">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b/>
                <w:bCs/>
                <w:color w:val="023F88"/>
                <w:sz w:val="12"/>
                <w:szCs w:val="12"/>
                <w:lang w:val="uk-UA" w:eastAsia="uk-UA" w:bidi="uk-UA"/>
              </w:rPr>
              <w:t>Нарахування відсотків на залишок на рахунку Вкладу (річних) у гривні</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На постійний залишок протягом календарного місяця (якщо сума такого залишку перевищує 100 000 грн., відсоткова ставка 0%)</w:t>
            </w:r>
          </w:p>
        </w:tc>
        <w:tc>
          <w:tcPr>
            <w:tcW w:w="1984" w:type="dxa"/>
            <w:gridSpan w:val="2"/>
            <w:shd w:val="clear" w:color="auto" w:fill="auto"/>
            <w:vAlign w:val="center"/>
          </w:tcPr>
          <w:p w:rsidR="009B7C64" w:rsidRPr="001400A7" w:rsidRDefault="008067D5" w:rsidP="00E22F1B">
            <w:pPr>
              <w:autoSpaceDE w:val="0"/>
              <w:autoSpaceDN w:val="0"/>
              <w:adjustRightInd w:val="0"/>
              <w:spacing w:line="312" w:lineRule="auto"/>
              <w:jc w:val="center"/>
              <w:rPr>
                <w:rFonts w:ascii="Arial" w:hAnsi="Arial" w:cs="Arial"/>
                <w:color w:val="023F88"/>
                <w:sz w:val="12"/>
                <w:szCs w:val="12"/>
                <w:lang w:val="uk-UA" w:eastAsia="uk-UA" w:bidi="uk-UA"/>
              </w:rPr>
            </w:pPr>
            <w:r>
              <w:rPr>
                <w:rFonts w:ascii="Arial" w:hAnsi="Arial" w:cs="Arial"/>
                <w:color w:val="023F88"/>
                <w:sz w:val="12"/>
                <w:szCs w:val="12"/>
                <w:lang w:val="en-US" w:eastAsia="uk-UA" w:bidi="uk-UA"/>
              </w:rPr>
              <w:t>2</w:t>
            </w:r>
            <w:r w:rsidR="009B7C64" w:rsidRPr="001400A7">
              <w:rPr>
                <w:rFonts w:ascii="Arial" w:hAnsi="Arial" w:cs="Arial"/>
                <w:color w:val="023F88"/>
                <w:sz w:val="12"/>
                <w:szCs w:val="12"/>
                <w:lang w:val="uk-UA" w:eastAsia="uk-UA" w:bidi="uk-UA"/>
              </w:rPr>
              <w:t>,50 %</w:t>
            </w:r>
          </w:p>
        </w:tc>
        <w:tc>
          <w:tcPr>
            <w:tcW w:w="1843" w:type="dxa"/>
            <w:gridSpan w:val="2"/>
            <w:shd w:val="clear" w:color="auto" w:fill="auto"/>
            <w:vAlign w:val="center"/>
          </w:tcPr>
          <w:p w:rsidR="009B7C64" w:rsidRPr="001400A7" w:rsidRDefault="008067D5" w:rsidP="00E22F1B">
            <w:pPr>
              <w:autoSpaceDE w:val="0"/>
              <w:autoSpaceDN w:val="0"/>
              <w:adjustRightInd w:val="0"/>
              <w:spacing w:line="312" w:lineRule="auto"/>
              <w:jc w:val="center"/>
              <w:rPr>
                <w:rFonts w:ascii="Arial" w:hAnsi="Arial" w:cs="Arial"/>
                <w:color w:val="023F88"/>
                <w:sz w:val="12"/>
                <w:szCs w:val="12"/>
                <w:lang w:val="uk-UA" w:eastAsia="uk-UA" w:bidi="uk-UA"/>
              </w:rPr>
            </w:pPr>
            <w:r>
              <w:rPr>
                <w:rFonts w:ascii="Arial" w:hAnsi="Arial" w:cs="Arial"/>
                <w:color w:val="023F88"/>
                <w:sz w:val="12"/>
                <w:szCs w:val="12"/>
                <w:lang w:val="en-US" w:eastAsia="uk-UA" w:bidi="uk-UA"/>
              </w:rPr>
              <w:t>2</w:t>
            </w:r>
            <w:r w:rsidRPr="001400A7">
              <w:rPr>
                <w:rFonts w:ascii="Arial" w:hAnsi="Arial" w:cs="Arial"/>
                <w:color w:val="023F88"/>
                <w:sz w:val="12"/>
                <w:szCs w:val="12"/>
                <w:lang w:val="uk-UA" w:eastAsia="uk-UA" w:bidi="uk-UA"/>
              </w:rPr>
              <w:t xml:space="preserve">,50 </w:t>
            </w:r>
            <w:r w:rsidR="009B7C64" w:rsidRPr="001400A7">
              <w:rPr>
                <w:rFonts w:ascii="Arial" w:hAnsi="Arial" w:cs="Arial"/>
                <w:color w:val="023F88"/>
                <w:sz w:val="12"/>
                <w:szCs w:val="12"/>
                <w:lang w:val="uk-UA" w:eastAsia="uk-UA" w:bidi="uk-UA"/>
              </w:rPr>
              <w:t>%</w:t>
            </w:r>
          </w:p>
        </w:tc>
        <w:tc>
          <w:tcPr>
            <w:tcW w:w="2029" w:type="dxa"/>
            <w:shd w:val="clear" w:color="auto" w:fill="auto"/>
            <w:vAlign w:val="center"/>
          </w:tcPr>
          <w:p w:rsidR="009B7C64" w:rsidRPr="001400A7" w:rsidRDefault="008067D5" w:rsidP="00E22F1B">
            <w:pPr>
              <w:autoSpaceDE w:val="0"/>
              <w:autoSpaceDN w:val="0"/>
              <w:adjustRightInd w:val="0"/>
              <w:spacing w:line="312" w:lineRule="auto"/>
              <w:jc w:val="center"/>
              <w:rPr>
                <w:rFonts w:ascii="Arial" w:hAnsi="Arial" w:cs="Arial"/>
                <w:color w:val="023F88"/>
                <w:sz w:val="12"/>
                <w:szCs w:val="12"/>
                <w:lang w:val="uk-UA" w:eastAsia="uk-UA" w:bidi="uk-UA"/>
              </w:rPr>
            </w:pPr>
            <w:r>
              <w:rPr>
                <w:rFonts w:ascii="Arial" w:hAnsi="Arial" w:cs="Arial"/>
                <w:color w:val="023F88"/>
                <w:sz w:val="12"/>
                <w:szCs w:val="12"/>
                <w:lang w:val="en-US" w:eastAsia="uk-UA" w:bidi="uk-UA"/>
              </w:rPr>
              <w:t>2</w:t>
            </w:r>
            <w:r w:rsidRPr="001400A7">
              <w:rPr>
                <w:rFonts w:ascii="Arial" w:hAnsi="Arial" w:cs="Arial"/>
                <w:color w:val="023F88"/>
                <w:sz w:val="12"/>
                <w:szCs w:val="12"/>
                <w:lang w:val="uk-UA" w:eastAsia="uk-UA" w:bidi="uk-UA"/>
              </w:rPr>
              <w:t xml:space="preserve">,50 </w:t>
            </w:r>
            <w:r w:rsidR="009B7C64" w:rsidRPr="001400A7">
              <w:rPr>
                <w:rFonts w:ascii="Arial" w:hAnsi="Arial" w:cs="Arial"/>
                <w:color w:val="023F88"/>
                <w:sz w:val="12"/>
                <w:szCs w:val="12"/>
                <w:lang w:val="uk-UA" w:eastAsia="uk-UA" w:bidi="uk-UA"/>
              </w:rPr>
              <w:t>%</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На змінний залишок</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1 %</w:t>
            </w:r>
          </w:p>
        </w:tc>
      </w:tr>
      <w:tr w:rsidR="009B7C64" w:rsidRPr="001400A7" w:rsidTr="00BC7C15">
        <w:trPr>
          <w:trHeight w:val="170"/>
        </w:trPr>
        <w:tc>
          <w:tcPr>
            <w:tcW w:w="5524" w:type="dxa"/>
            <w:shd w:val="clear" w:color="auto" w:fill="auto"/>
            <w:vAlign w:val="center"/>
          </w:tcPr>
          <w:p w:rsidR="009B7C64" w:rsidRPr="001400A7" w:rsidRDefault="009B7C64" w:rsidP="00E22F1B">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Бонусний відсоток на постійний залишок при розрахунках карткою за товари та послуги в попередній місяць на </w:t>
            </w:r>
            <w:r w:rsidR="00B37A8D" w:rsidRPr="001400A7">
              <w:rPr>
                <w:rFonts w:ascii="Arial" w:hAnsi="Arial" w:cs="Arial"/>
                <w:color w:val="023F88"/>
                <w:sz w:val="12"/>
                <w:szCs w:val="12"/>
                <w:lang w:val="uk-UA" w:eastAsia="uk-UA" w:bidi="uk-UA"/>
              </w:rPr>
              <w:t>суму</w:t>
            </w:r>
            <w:r w:rsidRPr="001400A7">
              <w:rPr>
                <w:rFonts w:ascii="Arial" w:hAnsi="Arial" w:cs="Arial"/>
                <w:color w:val="023F88"/>
                <w:sz w:val="12"/>
                <w:szCs w:val="12"/>
                <w:lang w:val="uk-UA" w:eastAsia="uk-UA" w:bidi="uk-UA"/>
              </w:rPr>
              <w:t xml:space="preserve"> (еквівалент суми)</w:t>
            </w:r>
            <w:r w:rsidRPr="001400A7">
              <w:rPr>
                <w:rFonts w:ascii="Arial" w:hAnsi="Arial" w:cs="Arial"/>
                <w:color w:val="023F88"/>
                <w:sz w:val="12"/>
                <w:szCs w:val="12"/>
                <w:vertAlign w:val="superscript"/>
                <w:lang w:val="uk-UA" w:eastAsia="uk-UA" w:bidi="uk-UA"/>
              </w:rPr>
              <w:t xml:space="preserve">5 </w:t>
            </w:r>
            <w:r w:rsidRPr="001400A7">
              <w:rPr>
                <w:rFonts w:ascii="Arial" w:hAnsi="Arial" w:cs="Arial"/>
                <w:color w:val="023F88"/>
                <w:sz w:val="12"/>
                <w:szCs w:val="12"/>
                <w:lang w:val="uk-UA" w:eastAsia="uk-UA" w:bidi="uk-UA"/>
              </w:rPr>
              <w:t>від 5 000 грн.</w:t>
            </w:r>
          </w:p>
        </w:tc>
        <w:tc>
          <w:tcPr>
            <w:tcW w:w="5856" w:type="dxa"/>
            <w:gridSpan w:val="5"/>
            <w:shd w:val="clear" w:color="auto" w:fill="auto"/>
            <w:vAlign w:val="center"/>
          </w:tcPr>
          <w:p w:rsidR="009B7C64" w:rsidRPr="001400A7" w:rsidRDefault="009B7C64" w:rsidP="00E22F1B">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0,5 %</w:t>
            </w:r>
          </w:p>
        </w:tc>
      </w:tr>
      <w:tr w:rsidR="009B7C64" w:rsidRPr="001400A7" w:rsidTr="00BC7C15">
        <w:trPr>
          <w:trHeight w:val="170"/>
        </w:trPr>
        <w:tc>
          <w:tcPr>
            <w:tcW w:w="11380" w:type="dxa"/>
            <w:gridSpan w:val="6"/>
            <w:shd w:val="clear" w:color="auto" w:fill="C1C5E0"/>
            <w:vAlign w:val="center"/>
          </w:tcPr>
          <w:p w:rsidR="009B7C64" w:rsidRPr="001400A7" w:rsidRDefault="009B7C64" w:rsidP="001400A7">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b/>
                <w:bCs/>
                <w:color w:val="023F88"/>
                <w:sz w:val="12"/>
                <w:szCs w:val="12"/>
                <w:lang w:val="uk-UA" w:eastAsia="uk-UA" w:bidi="uk-UA"/>
              </w:rPr>
              <w:t xml:space="preserve">Нарахування відсотків на залишок на рахунку Вкладу (річних) </w:t>
            </w:r>
            <w:r w:rsidRPr="001400A7">
              <w:rPr>
                <w:rFonts w:ascii="Arial" w:hAnsi="Arial" w:cs="Arial"/>
                <w:b/>
                <w:bCs/>
                <w:color w:val="023F88"/>
                <w:sz w:val="12"/>
                <w:szCs w:val="12"/>
                <w:lang w:val="en-US" w:bidi="en-US"/>
              </w:rPr>
              <w:t>EUR</w:t>
            </w:r>
            <w:r w:rsidRPr="001400A7">
              <w:rPr>
                <w:rFonts w:ascii="Arial" w:hAnsi="Arial" w:cs="Arial"/>
                <w:b/>
                <w:bCs/>
                <w:color w:val="023F88"/>
                <w:sz w:val="12"/>
                <w:szCs w:val="12"/>
                <w:lang w:val="uk-UA" w:eastAsia="uk-UA" w:bidi="uk-UA"/>
              </w:rPr>
              <w:t>/</w:t>
            </w:r>
            <w:r w:rsidRPr="001400A7">
              <w:rPr>
                <w:rFonts w:ascii="Arial" w:hAnsi="Arial" w:cs="Arial"/>
                <w:b/>
                <w:bCs/>
                <w:color w:val="023F88"/>
                <w:sz w:val="12"/>
                <w:szCs w:val="12"/>
                <w:lang w:val="en-US" w:bidi="en-US"/>
              </w:rPr>
              <w:t>USD</w:t>
            </w:r>
          </w:p>
        </w:tc>
      </w:tr>
      <w:tr w:rsidR="009B7C64" w:rsidRPr="001400A7" w:rsidTr="00BC7C15">
        <w:trPr>
          <w:trHeight w:val="170"/>
        </w:trPr>
        <w:tc>
          <w:tcPr>
            <w:tcW w:w="5524" w:type="dxa"/>
            <w:shd w:val="clear" w:color="auto" w:fill="auto"/>
            <w:vAlign w:val="center"/>
          </w:tcPr>
          <w:p w:rsidR="009B7C64" w:rsidRPr="001400A7" w:rsidRDefault="009B7C64" w:rsidP="001400A7">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На постійний залишок протягом календарного місяця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w:t>
            </w:r>
            <w:r w:rsidRPr="001400A7">
              <w:rPr>
                <w:rFonts w:ascii="Arial" w:hAnsi="Arial" w:cs="Arial"/>
                <w:color w:val="023F88"/>
                <w:sz w:val="12"/>
                <w:szCs w:val="12"/>
                <w:lang w:val="en-US" w:bidi="en-US"/>
              </w:rPr>
              <w:t>USD</w:t>
            </w:r>
            <w:r w:rsidRPr="001400A7">
              <w:rPr>
                <w:rFonts w:ascii="Arial" w:hAnsi="Arial" w:cs="Arial"/>
                <w:color w:val="023F88"/>
                <w:sz w:val="12"/>
                <w:szCs w:val="12"/>
                <w:lang w:val="uk-UA" w:eastAsia="uk-UA" w:bidi="uk-UA"/>
              </w:rPr>
              <w:t xml:space="preserve"> (якщо сума такого залишку перевищує 5 000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w:t>
            </w:r>
            <w:r w:rsidRPr="001400A7">
              <w:rPr>
                <w:rFonts w:ascii="Arial" w:hAnsi="Arial" w:cs="Arial"/>
                <w:color w:val="023F88"/>
                <w:sz w:val="12"/>
                <w:szCs w:val="12"/>
                <w:lang w:val="en-US" w:bidi="en-US"/>
              </w:rPr>
              <w:t>USD</w:t>
            </w:r>
            <w:r w:rsidRPr="001400A7">
              <w:rPr>
                <w:rFonts w:ascii="Arial" w:hAnsi="Arial" w:cs="Arial"/>
                <w:color w:val="023F88"/>
                <w:sz w:val="12"/>
                <w:szCs w:val="12"/>
                <w:lang w:val="uk-UA" w:eastAsia="uk-UA" w:bidi="uk-UA"/>
              </w:rPr>
              <w:t>, відсоткова ставка 0 %)</w:t>
            </w:r>
          </w:p>
        </w:tc>
        <w:tc>
          <w:tcPr>
            <w:tcW w:w="5856" w:type="dxa"/>
            <w:gridSpan w:val="5"/>
            <w:shd w:val="clear" w:color="auto" w:fill="auto"/>
            <w:vAlign w:val="center"/>
          </w:tcPr>
          <w:p w:rsidR="009B7C64" w:rsidRPr="001400A7" w:rsidRDefault="009B7C64" w:rsidP="001400A7">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0,01 %</w:t>
            </w:r>
          </w:p>
        </w:tc>
      </w:tr>
      <w:tr w:rsidR="009B7C64" w:rsidRPr="001400A7" w:rsidTr="00BC7C15">
        <w:trPr>
          <w:trHeight w:val="170"/>
        </w:trPr>
        <w:tc>
          <w:tcPr>
            <w:tcW w:w="5524" w:type="dxa"/>
            <w:tcBorders>
              <w:bottom w:val="single" w:sz="4" w:space="0" w:color="023F88"/>
            </w:tcBorders>
            <w:shd w:val="clear" w:color="auto" w:fill="auto"/>
            <w:vAlign w:val="center"/>
          </w:tcPr>
          <w:p w:rsidR="009B7C64" w:rsidRPr="001400A7" w:rsidRDefault="009B7C64" w:rsidP="001400A7">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 xml:space="preserve">На змінний залишок </w:t>
            </w:r>
            <w:r w:rsidRPr="001400A7">
              <w:rPr>
                <w:rFonts w:ascii="Arial" w:hAnsi="Arial" w:cs="Arial"/>
                <w:color w:val="023F88"/>
                <w:sz w:val="12"/>
                <w:szCs w:val="12"/>
                <w:lang w:val="en-US" w:bidi="en-US"/>
              </w:rPr>
              <w:t>EUR</w:t>
            </w:r>
            <w:r w:rsidRPr="001400A7">
              <w:rPr>
                <w:rFonts w:ascii="Arial" w:hAnsi="Arial" w:cs="Arial"/>
                <w:color w:val="023F88"/>
                <w:sz w:val="12"/>
                <w:szCs w:val="12"/>
                <w:lang w:val="uk-UA" w:eastAsia="uk-UA" w:bidi="uk-UA"/>
              </w:rPr>
              <w:t>/</w:t>
            </w:r>
            <w:r w:rsidRPr="001400A7">
              <w:rPr>
                <w:rFonts w:ascii="Arial" w:hAnsi="Arial" w:cs="Arial"/>
                <w:color w:val="023F88"/>
                <w:sz w:val="12"/>
                <w:szCs w:val="12"/>
                <w:lang w:val="en-US" w:bidi="en-US"/>
              </w:rPr>
              <w:t>USD</w:t>
            </w:r>
          </w:p>
        </w:tc>
        <w:tc>
          <w:tcPr>
            <w:tcW w:w="5856" w:type="dxa"/>
            <w:gridSpan w:val="5"/>
            <w:tcBorders>
              <w:bottom w:val="single" w:sz="4" w:space="0" w:color="023F88"/>
            </w:tcBorders>
            <w:shd w:val="clear" w:color="auto" w:fill="auto"/>
            <w:vAlign w:val="center"/>
          </w:tcPr>
          <w:p w:rsidR="009B7C64" w:rsidRPr="001400A7" w:rsidRDefault="009B7C64" w:rsidP="001400A7">
            <w:pPr>
              <w:autoSpaceDE w:val="0"/>
              <w:autoSpaceDN w:val="0"/>
              <w:adjustRightInd w:val="0"/>
              <w:spacing w:line="312"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0,001 %</w:t>
            </w:r>
          </w:p>
        </w:tc>
      </w:tr>
      <w:tr w:rsidR="009B7C64" w:rsidRPr="001400A7" w:rsidTr="00BC7C15">
        <w:trPr>
          <w:trHeight w:val="170"/>
        </w:trPr>
        <w:tc>
          <w:tcPr>
            <w:tcW w:w="11380" w:type="dxa"/>
            <w:gridSpan w:val="6"/>
            <w:tcBorders>
              <w:top w:val="single" w:sz="4" w:space="0" w:color="023F88"/>
              <w:left w:val="nil"/>
              <w:bottom w:val="single" w:sz="4" w:space="0" w:color="FFFFFF" w:themeColor="background1"/>
              <w:right w:val="nil"/>
            </w:tcBorders>
            <w:shd w:val="clear" w:color="auto" w:fill="auto"/>
            <w:vAlign w:val="center"/>
          </w:tcPr>
          <w:p w:rsidR="009B7C64" w:rsidRPr="001400A7" w:rsidRDefault="001400A7" w:rsidP="001400A7">
            <w:pPr>
              <w:autoSpaceDE w:val="0"/>
              <w:autoSpaceDN w:val="0"/>
              <w:adjustRightInd w:val="0"/>
              <w:spacing w:line="312" w:lineRule="auto"/>
              <w:rPr>
                <w:rFonts w:ascii="Arial" w:hAnsi="Arial" w:cs="Arial"/>
                <w:color w:val="023F88"/>
                <w:sz w:val="12"/>
                <w:szCs w:val="12"/>
                <w:lang w:val="uk-UA" w:eastAsia="uk-UA" w:bidi="uk-UA"/>
              </w:rPr>
            </w:pPr>
            <w:r>
              <w:rPr>
                <w:rFonts w:ascii="Arial" w:hAnsi="Arial" w:cs="Arial"/>
                <w:color w:val="023F88"/>
                <w:sz w:val="12"/>
                <w:szCs w:val="12"/>
                <w:lang w:val="uk-UA" w:eastAsia="uk-UA" w:bidi="uk-UA"/>
              </w:rPr>
              <w:br/>
            </w:r>
            <w:r w:rsidR="009B7C64" w:rsidRPr="00BC7C15">
              <w:rPr>
                <w:rFonts w:ascii="Arial" w:hAnsi="Arial" w:cs="Arial"/>
                <w:color w:val="023F88"/>
                <w:sz w:val="12"/>
                <w:szCs w:val="12"/>
                <w:bdr w:val="single" w:sz="4" w:space="0" w:color="FFFFFF" w:themeColor="background1"/>
                <w:lang w:val="uk-UA" w:eastAsia="uk-UA" w:bidi="uk-UA"/>
              </w:rPr>
              <w:t>АТ «ПІРЕУС БАНК МКБ». Ліцензія НБУ№91 від 17.10.2011 року.</w:t>
            </w:r>
          </w:p>
        </w:tc>
      </w:tr>
    </w:tbl>
    <w:p w:rsidR="00384867" w:rsidRDefault="00BC7C15" w:rsidP="009605D7">
      <w:pPr>
        <w:autoSpaceDE w:val="0"/>
        <w:autoSpaceDN w:val="0"/>
        <w:adjustRightInd w:val="0"/>
        <w:spacing w:after="0" w:line="240" w:lineRule="auto"/>
        <w:rPr>
          <w:rFonts w:ascii="Arial" w:hAnsi="Arial" w:cs="Arial"/>
          <w:color w:val="023F88"/>
          <w:sz w:val="13"/>
          <w:szCs w:val="13"/>
          <w:lang w:val="uk-UA"/>
        </w:rPr>
      </w:pPr>
      <w:r>
        <w:rPr>
          <w:noProof/>
          <w:lang w:eastAsia="ru-RU"/>
        </w:rPr>
        <w:lastRenderedPageBreak/>
        <mc:AlternateContent>
          <mc:Choice Requires="wps">
            <w:drawing>
              <wp:anchor distT="0" distB="0" distL="114300" distR="114300" simplePos="0" relativeHeight="251666431" behindDoc="1" locked="0" layoutInCell="1" allowOverlap="1" wp14:anchorId="0E8FB132" wp14:editId="515384F6">
                <wp:simplePos x="0" y="0"/>
                <wp:positionH relativeFrom="margin">
                  <wp:posOffset>-398901</wp:posOffset>
                </wp:positionH>
                <wp:positionV relativeFrom="margin">
                  <wp:posOffset>-264265</wp:posOffset>
                </wp:positionV>
                <wp:extent cx="8024495" cy="189782"/>
                <wp:effectExtent l="0" t="0" r="0" b="1270"/>
                <wp:wrapNone/>
                <wp:docPr id="146" name="Rectangle 146"/>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32CE7C" id="Rectangle 146" o:spid="_x0000_s1026" style="position:absolute;margin-left:-31.4pt;margin-top:-20.8pt;width:631.85pt;height:14.95pt;z-index:-2516500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" fillcolor="#f6b619" stroked="f" strokeweight="1pt">
                <w10:wrap anchorx="margin" anchory="margin"/>
              </v:rect>
            </w:pict>
          </mc:Fallback>
        </mc:AlternateContent>
      </w:r>
    </w:p>
    <w:tbl>
      <w:tblPr>
        <w:tblStyle w:val="a3"/>
        <w:tblpPr w:leftFromText="180" w:rightFromText="180" w:tblpY="279"/>
        <w:tblW w:w="0" w:type="auto"/>
        <w:tblBorders>
          <w:left w:val="single" w:sz="4" w:space="0" w:color="023F88"/>
          <w:bottom w:val="single" w:sz="4" w:space="0" w:color="023F88"/>
          <w:right w:val="single" w:sz="4" w:space="0" w:color="023F88"/>
          <w:insideH w:val="single" w:sz="4" w:space="0" w:color="023F88"/>
          <w:insideV w:val="single" w:sz="4" w:space="0" w:color="023F88"/>
        </w:tblBorders>
        <w:tblLook w:val="04A0" w:firstRow="1" w:lastRow="0" w:firstColumn="1" w:lastColumn="0" w:noHBand="0" w:noVBand="1"/>
      </w:tblPr>
      <w:tblGrid>
        <w:gridCol w:w="5524"/>
        <w:gridCol w:w="1612"/>
        <w:gridCol w:w="27"/>
        <w:gridCol w:w="345"/>
        <w:gridCol w:w="709"/>
        <w:gridCol w:w="1054"/>
        <w:gridCol w:w="80"/>
        <w:gridCol w:w="2029"/>
      </w:tblGrid>
      <w:tr w:rsidR="00384867" w:rsidRPr="001400A7" w:rsidTr="00BC7C15">
        <w:trPr>
          <w:trHeight w:val="170"/>
        </w:trPr>
        <w:tc>
          <w:tcPr>
            <w:tcW w:w="5524" w:type="dxa"/>
            <w:tcBorders>
              <w:right w:val="single" w:sz="4" w:space="0" w:color="FFFFFF" w:themeColor="background1"/>
            </w:tcBorders>
            <w:shd w:val="clear" w:color="auto" w:fill="023F88"/>
            <w:vAlign w:val="center"/>
          </w:tcPr>
          <w:p w:rsidR="00384867" w:rsidRPr="00BC7C15" w:rsidRDefault="00BC7C15" w:rsidP="00BC7C15">
            <w:pPr>
              <w:autoSpaceDE w:val="0"/>
              <w:autoSpaceDN w:val="0"/>
              <w:adjustRightInd w:val="0"/>
              <w:spacing w:line="312" w:lineRule="auto"/>
              <w:rPr>
                <w:rFonts w:ascii="Arial" w:hAnsi="Arial" w:cs="Arial"/>
                <w:b/>
                <w:sz w:val="12"/>
                <w:szCs w:val="12"/>
                <w:lang w:val="en-US"/>
              </w:rPr>
            </w:pPr>
            <w:r w:rsidRPr="001400A7">
              <w:rPr>
                <w:rFonts w:ascii="Arial" w:hAnsi="Arial" w:cs="Arial"/>
                <w:b/>
                <w:sz w:val="12"/>
                <w:szCs w:val="12"/>
                <w:lang w:val="uk-UA"/>
              </w:rPr>
              <w:t>Назва операції/послуги</w:t>
            </w:r>
          </w:p>
        </w:tc>
        <w:tc>
          <w:tcPr>
            <w:tcW w:w="1984" w:type="dxa"/>
            <w:gridSpan w:val="3"/>
            <w:tcBorders>
              <w:left w:val="single" w:sz="4" w:space="0" w:color="FFFFFF" w:themeColor="background1"/>
              <w:right w:val="single" w:sz="4" w:space="0" w:color="FFFFFF" w:themeColor="background1"/>
            </w:tcBorders>
            <w:shd w:val="clear" w:color="auto" w:fill="023F88"/>
            <w:vAlign w:val="center"/>
          </w:tcPr>
          <w:p w:rsidR="00384867" w:rsidRPr="001400A7" w:rsidRDefault="00384867" w:rsidP="00FC0990">
            <w:pPr>
              <w:autoSpaceDE w:val="0"/>
              <w:autoSpaceDN w:val="0"/>
              <w:adjustRightInd w:val="0"/>
              <w:spacing w:line="312" w:lineRule="auto"/>
              <w:jc w:val="center"/>
              <w:rPr>
                <w:rFonts w:ascii="Arial" w:hAnsi="Arial" w:cs="Arial"/>
                <w:b/>
                <w:sz w:val="12"/>
                <w:szCs w:val="12"/>
                <w:lang w:val="uk-UA"/>
              </w:rPr>
            </w:pPr>
            <w:r w:rsidRPr="00B37A8D">
              <w:rPr>
                <w:rFonts w:ascii="Arial" w:hAnsi="Arial" w:cs="Arial"/>
                <w:b/>
                <w:bCs/>
                <w:sz w:val="12"/>
                <w:szCs w:val="12"/>
                <w:lang w:val="uk-UA"/>
              </w:rPr>
              <w:t>Visa Classic PayWave</w:t>
            </w:r>
          </w:p>
        </w:tc>
        <w:tc>
          <w:tcPr>
            <w:tcW w:w="1843" w:type="dxa"/>
            <w:gridSpan w:val="3"/>
            <w:tcBorders>
              <w:left w:val="single" w:sz="4" w:space="0" w:color="FFFFFF" w:themeColor="background1"/>
              <w:right w:val="single" w:sz="4" w:space="0" w:color="FFFFFF" w:themeColor="background1"/>
            </w:tcBorders>
            <w:shd w:val="clear" w:color="auto" w:fill="023F88"/>
            <w:vAlign w:val="center"/>
          </w:tcPr>
          <w:p w:rsidR="00384867" w:rsidRPr="001400A7" w:rsidRDefault="00384867" w:rsidP="00FC0990">
            <w:pPr>
              <w:autoSpaceDE w:val="0"/>
              <w:autoSpaceDN w:val="0"/>
              <w:adjustRightInd w:val="0"/>
              <w:spacing w:line="312" w:lineRule="auto"/>
              <w:jc w:val="center"/>
              <w:rPr>
                <w:rFonts w:ascii="Arial" w:hAnsi="Arial" w:cs="Arial"/>
                <w:b/>
                <w:sz w:val="12"/>
                <w:szCs w:val="12"/>
                <w:lang w:val="uk-UA"/>
              </w:rPr>
            </w:pPr>
            <w:r w:rsidRPr="00B37A8D">
              <w:rPr>
                <w:rFonts w:ascii="Arial" w:hAnsi="Arial" w:cs="Arial"/>
                <w:b/>
                <w:bCs/>
                <w:sz w:val="12"/>
                <w:szCs w:val="12"/>
                <w:lang w:val="uk-UA"/>
              </w:rPr>
              <w:t xml:space="preserve">Visa Gold PayWave  </w:t>
            </w:r>
          </w:p>
        </w:tc>
        <w:tc>
          <w:tcPr>
            <w:tcW w:w="2029" w:type="dxa"/>
            <w:tcBorders>
              <w:left w:val="single" w:sz="4" w:space="0" w:color="FFFFFF" w:themeColor="background1"/>
            </w:tcBorders>
            <w:shd w:val="clear" w:color="auto" w:fill="023F88"/>
            <w:vAlign w:val="center"/>
          </w:tcPr>
          <w:p w:rsidR="00384867" w:rsidRPr="001400A7" w:rsidRDefault="00384867" w:rsidP="00FD11F9">
            <w:pPr>
              <w:autoSpaceDE w:val="0"/>
              <w:autoSpaceDN w:val="0"/>
              <w:adjustRightInd w:val="0"/>
              <w:spacing w:line="312" w:lineRule="auto"/>
              <w:jc w:val="center"/>
              <w:rPr>
                <w:rFonts w:ascii="Arial" w:hAnsi="Arial" w:cs="Arial"/>
                <w:b/>
                <w:sz w:val="12"/>
                <w:szCs w:val="12"/>
                <w:lang w:val="uk-UA"/>
              </w:rPr>
            </w:pPr>
            <w:r w:rsidRPr="001400A7">
              <w:rPr>
                <w:rFonts w:ascii="Arial" w:hAnsi="Arial" w:cs="Arial"/>
                <w:b/>
                <w:bCs/>
                <w:sz w:val="12"/>
                <w:szCs w:val="12"/>
                <w:lang w:val="uk-UA"/>
              </w:rPr>
              <w:t>САНТО</w:t>
            </w:r>
            <w:r w:rsidR="00FD11F9">
              <w:rPr>
                <w:rFonts w:ascii="Arial" w:hAnsi="Arial" w:cs="Arial"/>
                <w:b/>
                <w:bCs/>
                <w:sz w:val="12"/>
                <w:szCs w:val="12"/>
                <w:lang w:val="uk-UA"/>
              </w:rPr>
              <w:t>Р</w:t>
            </w:r>
            <w:r w:rsidRPr="001400A7">
              <w:rPr>
                <w:rFonts w:ascii="Arial" w:hAnsi="Arial" w:cs="Arial"/>
                <w:b/>
                <w:bCs/>
                <w:sz w:val="12"/>
                <w:szCs w:val="12"/>
                <w:lang w:val="uk-UA"/>
              </w:rPr>
              <w:t>ІНІ</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B37A8D">
              <w:rPr>
                <w:rFonts w:ascii="Arial" w:hAnsi="Arial" w:cs="Arial"/>
                <w:color w:val="023F88"/>
                <w:sz w:val="13"/>
                <w:szCs w:val="13"/>
                <w:lang w:val="uk-UA"/>
              </w:rPr>
              <w:t>Оформлення платіжної картки (випуск/перевипуск після закінчення терміну дії картки)</w:t>
            </w:r>
          </w:p>
        </w:tc>
        <w:tc>
          <w:tcPr>
            <w:tcW w:w="3827" w:type="dxa"/>
            <w:gridSpan w:val="6"/>
            <w:vAlign w:val="center"/>
          </w:tcPr>
          <w:p w:rsidR="00384867" w:rsidRPr="001400A7"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Входить до вартості</w:t>
            </w:r>
            <w:r w:rsidRPr="00F91B34">
              <w:rPr>
                <w:rFonts w:ascii="Arial" w:hAnsi="Arial" w:cs="Arial"/>
                <w:color w:val="023F88"/>
                <w:sz w:val="13"/>
                <w:szCs w:val="13"/>
              </w:rPr>
              <w:t xml:space="preserve"> </w:t>
            </w:r>
            <w:r w:rsidRPr="003B2752">
              <w:rPr>
                <w:rFonts w:ascii="Arial" w:hAnsi="Arial" w:cs="Arial"/>
                <w:color w:val="023F88"/>
                <w:sz w:val="13"/>
                <w:szCs w:val="13"/>
                <w:lang w:val="uk-UA"/>
              </w:rPr>
              <w:t>обслуговування ПП</w:t>
            </w:r>
          </w:p>
        </w:tc>
        <w:tc>
          <w:tcPr>
            <w:tcW w:w="2029" w:type="dxa"/>
            <w:vAlign w:val="center"/>
          </w:tcPr>
          <w:p w:rsidR="00384867" w:rsidRPr="001400A7"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rPr>
              <w:t>Три картки Visa Platinum входять до вартості пакетів</w:t>
            </w:r>
            <w:r w:rsidRPr="001400A7">
              <w:rPr>
                <w:rFonts w:ascii="Arial" w:hAnsi="Arial" w:cs="Arial"/>
                <w:color w:val="023F88"/>
                <w:sz w:val="13"/>
                <w:szCs w:val="13"/>
              </w:rPr>
              <w:t>.</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B37A8D">
              <w:rPr>
                <w:rFonts w:ascii="Arial" w:hAnsi="Arial" w:cs="Arial"/>
                <w:color w:val="023F88"/>
                <w:sz w:val="13"/>
                <w:szCs w:val="13"/>
                <w:lang w:val="uk-UA"/>
              </w:rPr>
              <w:t>Оформлення додаткової картки Visa Classic (в т.ч. картки Visa Classic Instant) (випуск/перевипуск після закінчення терміну дії, можливий випуск додаткової картки класом не вище від основної, на термін дії основної картки, макс. 3 додаткової картки до рахунку)</w:t>
            </w:r>
            <w:r w:rsidRPr="003B2752">
              <w:rPr>
                <w:rFonts w:ascii="Arial" w:hAnsi="Arial" w:cs="Arial"/>
                <w:color w:val="023F88"/>
                <w:sz w:val="13"/>
                <w:szCs w:val="13"/>
                <w:vertAlign w:val="superscript"/>
                <w:lang w:val="uk-UA"/>
              </w:rPr>
              <w:t>6</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150 грн.</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150 грн.</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послуга не надається</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B37A8D">
              <w:rPr>
                <w:rFonts w:ascii="Arial" w:hAnsi="Arial" w:cs="Arial"/>
                <w:color w:val="023F88"/>
                <w:sz w:val="13"/>
                <w:szCs w:val="13"/>
                <w:lang w:val="uk-UA"/>
              </w:rPr>
              <w:t>Оформлення додаткової картки Visa Gold (випуск/перевипуск після закінчення терміну дії, можливий випуск додаткової картки класом не вище від основної, на термін дії основної картки)</w:t>
            </w:r>
            <w:r w:rsidRPr="00B37A8D">
              <w:rPr>
                <w:rFonts w:ascii="Arial" w:hAnsi="Arial" w:cs="Arial"/>
                <w:color w:val="023F88"/>
                <w:sz w:val="13"/>
                <w:szCs w:val="13"/>
                <w:vertAlign w:val="superscript"/>
                <w:lang w:val="uk-UA"/>
              </w:rPr>
              <w:t>6</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послуга не надається</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200 грн.</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350 грн.</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B37A8D">
              <w:rPr>
                <w:rFonts w:ascii="Arial" w:hAnsi="Arial" w:cs="Arial"/>
                <w:color w:val="023F88"/>
                <w:sz w:val="13"/>
                <w:szCs w:val="13"/>
                <w:lang w:val="uk-UA"/>
              </w:rPr>
              <w:t>Безготівкові операції в торговій мережі</w:t>
            </w:r>
          </w:p>
        </w:tc>
        <w:tc>
          <w:tcPr>
            <w:tcW w:w="5856" w:type="dxa"/>
            <w:gridSpan w:val="7"/>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p>
        </w:tc>
      </w:tr>
      <w:tr w:rsidR="00384867" w:rsidRPr="001400A7" w:rsidTr="00BC7C15">
        <w:trPr>
          <w:trHeight w:val="170"/>
        </w:trPr>
        <w:tc>
          <w:tcPr>
            <w:tcW w:w="5524" w:type="dxa"/>
            <w:vAlign w:val="center"/>
          </w:tcPr>
          <w:p w:rsidR="00384867" w:rsidRPr="00F91B34" w:rsidRDefault="00384867" w:rsidP="00BC7C15">
            <w:pPr>
              <w:autoSpaceDE w:val="0"/>
              <w:autoSpaceDN w:val="0"/>
              <w:adjustRightInd w:val="0"/>
              <w:spacing w:line="300" w:lineRule="auto"/>
              <w:rPr>
                <w:rFonts w:ascii="Arial" w:hAnsi="Arial" w:cs="Arial"/>
                <w:color w:val="023F88"/>
                <w:sz w:val="13"/>
                <w:szCs w:val="13"/>
              </w:rPr>
            </w:pPr>
            <w:r w:rsidRPr="00B37A8D">
              <w:rPr>
                <w:rFonts w:ascii="Arial" w:hAnsi="Arial" w:cs="Arial"/>
                <w:color w:val="023F88"/>
                <w:sz w:val="13"/>
                <w:szCs w:val="13"/>
                <w:lang w:val="uk-UA"/>
              </w:rPr>
              <w:t xml:space="preserve">Комісія за зняття готівкових коштів в банкоматах АТ </w:t>
            </w:r>
            <w:r w:rsidRPr="003B2752">
              <w:rPr>
                <w:rFonts w:ascii="Arial" w:hAnsi="Arial" w:cs="Arial"/>
                <w:color w:val="023F88"/>
                <w:sz w:val="12"/>
                <w:szCs w:val="12"/>
                <w:lang w:val="uk-UA" w:eastAsia="uk-UA" w:bidi="uk-UA"/>
              </w:rPr>
              <w:t>«ПІРЕУС БАНК МКБ»</w:t>
            </w:r>
            <w:r w:rsidR="00F91B34">
              <w:rPr>
                <w:rFonts w:ascii="Arial" w:hAnsi="Arial" w:cs="Arial"/>
                <w:color w:val="023F88"/>
                <w:sz w:val="12"/>
                <w:szCs w:val="12"/>
                <w:lang w:val="uk-UA" w:eastAsia="uk-UA" w:bidi="uk-UA"/>
              </w:rPr>
              <w:t xml:space="preserve"> </w:t>
            </w:r>
            <w:r w:rsidR="00F91B34">
              <w:rPr>
                <w:rFonts w:ascii="Arial" w:hAnsi="Arial" w:cs="Arial"/>
                <w:color w:val="023F88"/>
                <w:sz w:val="12"/>
                <w:szCs w:val="12"/>
                <w:lang w:eastAsia="uk-UA" w:bidi="uk-UA"/>
              </w:rPr>
              <w:t>/ АТ «ОЩАДБАНК»</w:t>
            </w:r>
          </w:p>
        </w:tc>
        <w:tc>
          <w:tcPr>
            <w:tcW w:w="5856" w:type="dxa"/>
            <w:gridSpan w:val="7"/>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Комісія за зняття готівкових коштів в мережі банкоматів інших банків</w:t>
            </w:r>
            <w:r w:rsidRPr="003B2752">
              <w:rPr>
                <w:rFonts w:ascii="Arial" w:hAnsi="Arial" w:cs="Arial"/>
                <w:color w:val="023F88"/>
                <w:sz w:val="13"/>
                <w:szCs w:val="13"/>
                <w:vertAlign w:val="superscript"/>
                <w:lang w:val="uk-UA"/>
              </w:rPr>
              <w:t>7</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r w:rsidRPr="003B2752">
              <w:rPr>
                <w:rFonts w:ascii="Arial" w:hAnsi="Arial" w:cs="Arial"/>
                <w:color w:val="023F88"/>
                <w:sz w:val="13"/>
                <w:szCs w:val="13"/>
                <w:vertAlign w:val="superscript"/>
                <w:lang w:val="uk-UA"/>
              </w:rPr>
              <w:t>7</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r w:rsidRPr="003B2752">
              <w:rPr>
                <w:rFonts w:ascii="Arial" w:hAnsi="Arial" w:cs="Arial"/>
                <w:color w:val="023F88"/>
                <w:sz w:val="13"/>
                <w:szCs w:val="13"/>
                <w:vertAlign w:val="superscript"/>
                <w:lang w:val="uk-UA"/>
              </w:rPr>
              <w:t>7</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r w:rsidRPr="003B2752">
              <w:rPr>
                <w:rFonts w:ascii="Arial" w:hAnsi="Arial" w:cs="Arial"/>
                <w:color w:val="023F88"/>
                <w:sz w:val="13"/>
                <w:szCs w:val="13"/>
                <w:vertAlign w:val="superscript"/>
                <w:lang w:val="uk-UA"/>
              </w:rPr>
              <w:t>7.1</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Комісія за зняття готівкових коштів в касах інших банків України</w:t>
            </w:r>
          </w:p>
        </w:tc>
        <w:tc>
          <w:tcPr>
            <w:tcW w:w="5856" w:type="dxa"/>
            <w:gridSpan w:val="7"/>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1,5 % + 5 грн.</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Комісія за зняття готівкових коштів в банкоматах Групи Піреус Банку за кордоном</w:t>
            </w:r>
            <w:r w:rsidRPr="003B2752">
              <w:rPr>
                <w:rFonts w:ascii="Arial" w:hAnsi="Arial" w:cs="Arial"/>
                <w:color w:val="023F88"/>
                <w:sz w:val="13"/>
                <w:szCs w:val="13"/>
                <w:vertAlign w:val="superscript"/>
                <w:lang w:val="uk-UA"/>
              </w:rPr>
              <w:t>8</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0,5 % + З</w:t>
            </w:r>
            <w:r>
              <w:rPr>
                <w:rFonts w:ascii="Arial" w:hAnsi="Arial" w:cs="Arial"/>
                <w:color w:val="023F88"/>
                <w:sz w:val="13"/>
                <w:szCs w:val="13"/>
                <w:lang w:val="en-US"/>
              </w:rPr>
              <w:t>0</w:t>
            </w:r>
            <w:r w:rsidRPr="003B2752">
              <w:rPr>
                <w:rFonts w:ascii="Arial" w:hAnsi="Arial" w:cs="Arial"/>
                <w:color w:val="023F88"/>
                <w:sz w:val="13"/>
                <w:szCs w:val="13"/>
                <w:lang w:val="uk-UA"/>
              </w:rPr>
              <w:t xml:space="preserve"> грн.</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0,5 % + ЗО грн.</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 xml:space="preserve">0 грн. </w:t>
            </w:r>
            <w:r w:rsidRPr="003B2752">
              <w:rPr>
                <w:rFonts w:ascii="Arial" w:hAnsi="Arial" w:cs="Arial"/>
                <w:color w:val="023F88"/>
                <w:sz w:val="13"/>
                <w:szCs w:val="13"/>
                <w:vertAlign w:val="superscript"/>
                <w:lang w:val="uk-UA"/>
              </w:rPr>
              <w:t>7.1</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Комісія за зняття готівкових коштів в банкоматах за кордоном</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1,8% + 50 грн.</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1,5%+ 50 грн.</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r w:rsidRPr="003B2752">
              <w:rPr>
                <w:rFonts w:ascii="Arial" w:hAnsi="Arial" w:cs="Arial"/>
                <w:color w:val="023F88"/>
                <w:sz w:val="13"/>
                <w:szCs w:val="13"/>
                <w:vertAlign w:val="superscript"/>
                <w:lang w:val="uk-UA"/>
              </w:rPr>
              <w:t>7.1</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Комісія за зняття готівкових коштів у касах за кордоном</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1,8% + 50 грн.</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1,5%+ 50 грн.</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1,5%+ 50 грн</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Комісія за конвертацію</w:t>
            </w:r>
            <w:r w:rsidRPr="003B2752">
              <w:rPr>
                <w:rFonts w:ascii="Arial" w:hAnsi="Arial" w:cs="Arial"/>
                <w:color w:val="023F88"/>
                <w:sz w:val="13"/>
                <w:szCs w:val="13"/>
                <w:vertAlign w:val="superscript"/>
                <w:lang w:val="uk-UA"/>
              </w:rPr>
              <w:t>9</w:t>
            </w:r>
          </w:p>
        </w:tc>
        <w:tc>
          <w:tcPr>
            <w:tcW w:w="1984" w:type="dxa"/>
            <w:gridSpan w:val="3"/>
            <w:vAlign w:val="center"/>
          </w:tcPr>
          <w:p w:rsidR="00384867" w:rsidRPr="003B2752" w:rsidRDefault="00B05482" w:rsidP="00BC7C15">
            <w:pPr>
              <w:autoSpaceDE w:val="0"/>
              <w:autoSpaceDN w:val="0"/>
              <w:adjustRightInd w:val="0"/>
              <w:spacing w:line="300" w:lineRule="auto"/>
              <w:jc w:val="center"/>
              <w:rPr>
                <w:rFonts w:ascii="Arial" w:hAnsi="Arial" w:cs="Arial"/>
                <w:color w:val="023F88"/>
                <w:sz w:val="13"/>
                <w:szCs w:val="13"/>
                <w:lang w:val="uk-UA"/>
              </w:rPr>
            </w:pPr>
            <w:r>
              <w:rPr>
                <w:rFonts w:ascii="Arial" w:hAnsi="Arial" w:cs="Arial"/>
                <w:color w:val="023F88"/>
                <w:sz w:val="13"/>
                <w:szCs w:val="13"/>
                <w:lang w:val="uk-UA"/>
              </w:rPr>
              <w:t>Не стягується</w:t>
            </w:r>
          </w:p>
        </w:tc>
        <w:tc>
          <w:tcPr>
            <w:tcW w:w="1843" w:type="dxa"/>
            <w:gridSpan w:val="3"/>
            <w:vAlign w:val="center"/>
          </w:tcPr>
          <w:p w:rsidR="00384867" w:rsidRPr="003B2752" w:rsidRDefault="00B05482" w:rsidP="00BC7C15">
            <w:pPr>
              <w:autoSpaceDE w:val="0"/>
              <w:autoSpaceDN w:val="0"/>
              <w:adjustRightInd w:val="0"/>
              <w:spacing w:line="312" w:lineRule="auto"/>
              <w:jc w:val="center"/>
              <w:rPr>
                <w:rFonts w:ascii="Arial" w:hAnsi="Arial" w:cs="Arial"/>
                <w:color w:val="023F88"/>
                <w:sz w:val="13"/>
                <w:szCs w:val="13"/>
                <w:lang w:val="uk-UA"/>
              </w:rPr>
            </w:pPr>
            <w:r>
              <w:rPr>
                <w:rFonts w:ascii="Arial" w:hAnsi="Arial" w:cs="Arial"/>
                <w:color w:val="023F88"/>
                <w:sz w:val="13"/>
                <w:szCs w:val="13"/>
                <w:lang w:val="uk-UA"/>
              </w:rPr>
              <w:t>Не стягується</w:t>
            </w:r>
          </w:p>
        </w:tc>
        <w:tc>
          <w:tcPr>
            <w:tcW w:w="2029" w:type="dxa"/>
            <w:vAlign w:val="center"/>
          </w:tcPr>
          <w:p w:rsidR="00384867" w:rsidRPr="003B2752" w:rsidRDefault="00B05482" w:rsidP="00BC7C15">
            <w:pPr>
              <w:autoSpaceDE w:val="0"/>
              <w:autoSpaceDN w:val="0"/>
              <w:adjustRightInd w:val="0"/>
              <w:spacing w:line="312" w:lineRule="auto"/>
              <w:jc w:val="center"/>
              <w:rPr>
                <w:rFonts w:ascii="Arial" w:hAnsi="Arial" w:cs="Arial"/>
                <w:color w:val="023F88"/>
                <w:sz w:val="13"/>
                <w:szCs w:val="13"/>
                <w:lang w:val="uk-UA"/>
              </w:rPr>
            </w:pPr>
            <w:r>
              <w:rPr>
                <w:rFonts w:ascii="Arial" w:hAnsi="Arial" w:cs="Arial"/>
                <w:color w:val="023F88"/>
                <w:sz w:val="13"/>
                <w:szCs w:val="13"/>
                <w:lang w:val="uk-UA"/>
              </w:rPr>
              <w:t>Не стягується</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SMS-інформування про операції за рахунком та карткою (щомісячно)</w:t>
            </w:r>
            <w:r w:rsidRPr="003B2752">
              <w:rPr>
                <w:rFonts w:ascii="Arial" w:hAnsi="Arial" w:cs="Arial"/>
                <w:color w:val="023F88"/>
                <w:sz w:val="13"/>
                <w:szCs w:val="13"/>
                <w:vertAlign w:val="superscript"/>
                <w:lang w:val="uk-UA"/>
              </w:rPr>
              <w:t>10</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входить до вартості обслуговування ПП</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входить до вартості обслуговування ПП</w:t>
            </w:r>
          </w:p>
        </w:tc>
      </w:tr>
      <w:tr w:rsidR="00384867" w:rsidRPr="001400A7" w:rsidTr="00BC7C15">
        <w:trPr>
          <w:trHeight w:val="170"/>
        </w:trPr>
        <w:tc>
          <w:tcPr>
            <w:tcW w:w="5524" w:type="dxa"/>
            <w:vAlign w:val="center"/>
          </w:tcPr>
          <w:p w:rsidR="00384867" w:rsidRPr="001400A7"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Безготівкове зарахування коштів, отриманих як переказ з картки на картку та виграшів переказів через платіжні системи типу Skrill тощо</w:t>
            </w:r>
            <w:r w:rsidRPr="003B2752">
              <w:rPr>
                <w:rFonts w:ascii="Arial" w:hAnsi="Arial" w:cs="Arial"/>
                <w:color w:val="023F88"/>
                <w:sz w:val="13"/>
                <w:szCs w:val="13"/>
                <w:vertAlign w:val="superscript"/>
                <w:lang w:val="uk-UA"/>
              </w:rPr>
              <w:t>11</w:t>
            </w:r>
          </w:p>
        </w:tc>
        <w:tc>
          <w:tcPr>
            <w:tcW w:w="1984" w:type="dxa"/>
            <w:gridSpan w:val="3"/>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0,8 %</w:t>
            </w:r>
          </w:p>
        </w:tc>
        <w:tc>
          <w:tcPr>
            <w:tcW w:w="1843" w:type="dxa"/>
            <w:gridSpan w:val="3"/>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0,7%</w:t>
            </w:r>
          </w:p>
        </w:tc>
        <w:tc>
          <w:tcPr>
            <w:tcW w:w="2029" w:type="dxa"/>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0,6%</w:t>
            </w:r>
          </w:p>
        </w:tc>
      </w:tr>
      <w:tr w:rsidR="00384867" w:rsidRPr="001400A7" w:rsidTr="00BC7C15">
        <w:trPr>
          <w:trHeight w:val="170"/>
        </w:trPr>
        <w:tc>
          <w:tcPr>
            <w:tcW w:w="11380" w:type="dxa"/>
            <w:gridSpan w:val="8"/>
            <w:shd w:val="clear" w:color="auto" w:fill="C1C5E0"/>
            <w:vAlign w:val="center"/>
          </w:tcPr>
          <w:p w:rsidR="00384867" w:rsidRPr="003B2752" w:rsidRDefault="00384867" w:rsidP="00BC7C15">
            <w:pPr>
              <w:autoSpaceDE w:val="0"/>
              <w:autoSpaceDN w:val="0"/>
              <w:adjustRightInd w:val="0"/>
              <w:spacing w:line="300" w:lineRule="auto"/>
              <w:jc w:val="center"/>
              <w:rPr>
                <w:rFonts w:ascii="Arial" w:hAnsi="Arial" w:cs="Arial"/>
                <w:b/>
                <w:bCs/>
                <w:color w:val="023F88"/>
                <w:sz w:val="12"/>
                <w:szCs w:val="12"/>
                <w:lang w:val="uk-UA" w:eastAsia="uk-UA" w:bidi="uk-UA"/>
              </w:rPr>
            </w:pPr>
            <w:r w:rsidRPr="003B2752">
              <w:rPr>
                <w:rFonts w:ascii="Arial" w:hAnsi="Arial" w:cs="Arial"/>
                <w:b/>
                <w:bCs/>
                <w:color w:val="023F88"/>
                <w:sz w:val="12"/>
                <w:szCs w:val="12"/>
                <w:lang w:val="uk-UA" w:eastAsia="uk-UA" w:bidi="uk-UA"/>
              </w:rPr>
              <w:t>Запит балансу в банкоматах АТ “ПІРЕУС БАНК МКБ”</w:t>
            </w:r>
          </w:p>
        </w:tc>
      </w:tr>
      <w:tr w:rsidR="00384867" w:rsidRPr="001400A7" w:rsidTr="00BC7C15">
        <w:trPr>
          <w:trHeight w:val="170"/>
        </w:trPr>
        <w:tc>
          <w:tcPr>
            <w:tcW w:w="5524" w:type="dxa"/>
            <w:shd w:val="clear" w:color="auto" w:fill="auto"/>
            <w:vAlign w:val="center"/>
          </w:tcPr>
          <w:p w:rsidR="00384867" w:rsidRPr="001400A7" w:rsidRDefault="00384867" w:rsidP="00BC7C15">
            <w:pPr>
              <w:autoSpaceDE w:val="0"/>
              <w:autoSpaceDN w:val="0"/>
              <w:adjustRightInd w:val="0"/>
              <w:spacing w:line="300" w:lineRule="auto"/>
              <w:rPr>
                <w:rFonts w:ascii="Arial" w:hAnsi="Arial" w:cs="Arial"/>
                <w:color w:val="023F88"/>
                <w:sz w:val="12"/>
                <w:szCs w:val="12"/>
                <w:lang w:val="uk-UA" w:eastAsia="uk-UA" w:bidi="uk-UA"/>
              </w:rPr>
            </w:pPr>
            <w:r w:rsidRPr="003B2752">
              <w:rPr>
                <w:rFonts w:ascii="Arial" w:hAnsi="Arial" w:cs="Arial"/>
                <w:color w:val="023F88"/>
                <w:sz w:val="12"/>
                <w:szCs w:val="12"/>
                <w:lang w:val="uk-UA" w:eastAsia="uk-UA" w:bidi="uk-UA"/>
              </w:rPr>
              <w:t>Один запит за добу</w:t>
            </w:r>
          </w:p>
        </w:tc>
        <w:tc>
          <w:tcPr>
            <w:tcW w:w="5856" w:type="dxa"/>
            <w:gridSpan w:val="7"/>
            <w:shd w:val="clear" w:color="auto" w:fill="auto"/>
            <w:vAlign w:val="center"/>
          </w:tcPr>
          <w:p w:rsidR="00384867" w:rsidRPr="001400A7" w:rsidRDefault="00384867" w:rsidP="00BC7C15">
            <w:pPr>
              <w:autoSpaceDE w:val="0"/>
              <w:autoSpaceDN w:val="0"/>
              <w:adjustRightInd w:val="0"/>
              <w:spacing w:line="300" w:lineRule="auto"/>
              <w:jc w:val="center"/>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0</w:t>
            </w:r>
            <w:r w:rsidRPr="003B2752">
              <w:rPr>
                <w:rFonts w:ascii="Arial" w:hAnsi="Arial" w:cs="Arial"/>
                <w:color w:val="023F88"/>
                <w:sz w:val="12"/>
                <w:szCs w:val="12"/>
                <w:lang w:val="uk-UA" w:eastAsia="uk-UA" w:bidi="uk-UA"/>
              </w:rPr>
              <w:t xml:space="preserve"> </w:t>
            </w:r>
            <w:r w:rsidRPr="001400A7">
              <w:rPr>
                <w:rFonts w:ascii="Arial" w:hAnsi="Arial" w:cs="Arial"/>
                <w:color w:val="023F88"/>
                <w:sz w:val="12"/>
                <w:szCs w:val="12"/>
                <w:lang w:val="uk-UA" w:eastAsia="uk-UA" w:bidi="uk-UA"/>
              </w:rPr>
              <w:t>грн.</w:t>
            </w:r>
          </w:p>
        </w:tc>
      </w:tr>
      <w:tr w:rsidR="00384867" w:rsidRPr="001400A7" w:rsidTr="00BC7C15">
        <w:trPr>
          <w:trHeight w:val="170"/>
        </w:trPr>
        <w:tc>
          <w:tcPr>
            <w:tcW w:w="5524" w:type="dxa"/>
            <w:shd w:val="clear" w:color="auto" w:fill="auto"/>
            <w:vAlign w:val="center"/>
          </w:tcPr>
          <w:p w:rsidR="00384867" w:rsidRPr="001400A7" w:rsidRDefault="00384867" w:rsidP="00BC7C15">
            <w:pPr>
              <w:autoSpaceDE w:val="0"/>
              <w:autoSpaceDN w:val="0"/>
              <w:adjustRightInd w:val="0"/>
              <w:spacing w:line="300" w:lineRule="auto"/>
              <w:rPr>
                <w:rFonts w:ascii="Arial" w:hAnsi="Arial" w:cs="Arial"/>
                <w:color w:val="023F88"/>
                <w:sz w:val="12"/>
                <w:szCs w:val="12"/>
                <w:lang w:val="uk-UA" w:eastAsia="uk-UA" w:bidi="uk-UA"/>
              </w:rPr>
            </w:pPr>
            <w:r w:rsidRPr="003B2752">
              <w:rPr>
                <w:rFonts w:ascii="Arial" w:hAnsi="Arial" w:cs="Arial"/>
                <w:color w:val="023F88"/>
                <w:sz w:val="12"/>
                <w:szCs w:val="12"/>
                <w:lang w:val="uk-UA" w:eastAsia="uk-UA" w:bidi="uk-UA"/>
              </w:rPr>
              <w:t>Наступні запити</w:t>
            </w:r>
          </w:p>
        </w:tc>
        <w:tc>
          <w:tcPr>
            <w:tcW w:w="1639" w:type="dxa"/>
            <w:gridSpan w:val="2"/>
            <w:shd w:val="clear" w:color="auto" w:fill="auto"/>
            <w:vAlign w:val="center"/>
          </w:tcPr>
          <w:p w:rsidR="00384867" w:rsidRPr="001400A7" w:rsidRDefault="00384867" w:rsidP="00BC7C15">
            <w:pPr>
              <w:autoSpaceDE w:val="0"/>
              <w:autoSpaceDN w:val="0"/>
              <w:adjustRightInd w:val="0"/>
              <w:spacing w:line="300" w:lineRule="auto"/>
              <w:jc w:val="center"/>
              <w:rPr>
                <w:rFonts w:ascii="Arial" w:hAnsi="Arial" w:cs="Arial"/>
                <w:color w:val="023F88"/>
                <w:sz w:val="12"/>
                <w:szCs w:val="12"/>
                <w:lang w:val="uk-UA" w:eastAsia="uk-UA" w:bidi="uk-UA"/>
              </w:rPr>
            </w:pPr>
            <w:r w:rsidRPr="003B2752">
              <w:rPr>
                <w:rFonts w:ascii="Arial" w:hAnsi="Arial" w:cs="Arial"/>
                <w:color w:val="023F88"/>
                <w:sz w:val="12"/>
                <w:szCs w:val="12"/>
                <w:lang w:val="uk-UA" w:eastAsia="uk-UA" w:bidi="uk-UA"/>
              </w:rPr>
              <w:t>5 грн. за кожний запит</w:t>
            </w:r>
          </w:p>
        </w:tc>
        <w:tc>
          <w:tcPr>
            <w:tcW w:w="2108" w:type="dxa"/>
            <w:gridSpan w:val="3"/>
            <w:shd w:val="clear" w:color="auto" w:fill="auto"/>
            <w:vAlign w:val="center"/>
          </w:tcPr>
          <w:p w:rsidR="00384867" w:rsidRPr="001400A7" w:rsidRDefault="00384867" w:rsidP="00BC7C15">
            <w:pPr>
              <w:autoSpaceDE w:val="0"/>
              <w:autoSpaceDN w:val="0"/>
              <w:adjustRightInd w:val="0"/>
              <w:spacing w:line="312" w:lineRule="auto"/>
              <w:jc w:val="center"/>
              <w:rPr>
                <w:rFonts w:ascii="Arial" w:hAnsi="Arial" w:cs="Arial"/>
                <w:color w:val="023F88"/>
                <w:sz w:val="12"/>
                <w:szCs w:val="12"/>
                <w:lang w:val="uk-UA" w:eastAsia="uk-UA" w:bidi="uk-UA"/>
              </w:rPr>
            </w:pPr>
            <w:r w:rsidRPr="003B2752">
              <w:rPr>
                <w:rFonts w:ascii="Arial" w:hAnsi="Arial" w:cs="Arial"/>
                <w:color w:val="023F88"/>
                <w:sz w:val="12"/>
                <w:szCs w:val="12"/>
                <w:lang w:val="uk-UA" w:eastAsia="uk-UA" w:bidi="uk-UA"/>
              </w:rPr>
              <w:t>5 грн. за кожний запит</w:t>
            </w:r>
          </w:p>
        </w:tc>
        <w:tc>
          <w:tcPr>
            <w:tcW w:w="2109" w:type="dxa"/>
            <w:gridSpan w:val="2"/>
            <w:shd w:val="clear" w:color="auto" w:fill="auto"/>
            <w:vAlign w:val="center"/>
          </w:tcPr>
          <w:p w:rsidR="00384867" w:rsidRPr="001400A7" w:rsidRDefault="00384867" w:rsidP="00BC7C15">
            <w:pPr>
              <w:autoSpaceDE w:val="0"/>
              <w:autoSpaceDN w:val="0"/>
              <w:adjustRightInd w:val="0"/>
              <w:spacing w:line="312" w:lineRule="auto"/>
              <w:jc w:val="center"/>
              <w:rPr>
                <w:rFonts w:ascii="Arial" w:hAnsi="Arial" w:cs="Arial"/>
                <w:color w:val="023F88"/>
                <w:sz w:val="12"/>
                <w:szCs w:val="12"/>
                <w:lang w:val="uk-UA" w:eastAsia="uk-UA" w:bidi="uk-UA"/>
              </w:rPr>
            </w:pPr>
            <w:r w:rsidRPr="003B2752">
              <w:rPr>
                <w:rFonts w:ascii="Arial" w:hAnsi="Arial" w:cs="Arial"/>
                <w:color w:val="023F88"/>
                <w:sz w:val="12"/>
                <w:szCs w:val="12"/>
                <w:lang w:val="uk-UA" w:eastAsia="uk-UA" w:bidi="uk-UA"/>
              </w:rPr>
              <w:t>0 грн.</w:t>
            </w:r>
          </w:p>
        </w:tc>
      </w:tr>
      <w:tr w:rsidR="00384867" w:rsidRPr="001400A7" w:rsidTr="00BC7C15">
        <w:trPr>
          <w:trHeight w:val="170"/>
        </w:trPr>
        <w:tc>
          <w:tcPr>
            <w:tcW w:w="5524" w:type="dxa"/>
            <w:shd w:val="clear" w:color="auto" w:fill="auto"/>
            <w:vAlign w:val="center"/>
          </w:tcPr>
          <w:p w:rsidR="00384867" w:rsidRPr="001400A7" w:rsidRDefault="00384867" w:rsidP="00BC7C15">
            <w:pPr>
              <w:autoSpaceDE w:val="0"/>
              <w:autoSpaceDN w:val="0"/>
              <w:adjustRightInd w:val="0"/>
              <w:spacing w:line="300" w:lineRule="auto"/>
              <w:rPr>
                <w:rFonts w:ascii="Arial" w:hAnsi="Arial" w:cs="Arial"/>
                <w:color w:val="023F88"/>
                <w:sz w:val="12"/>
                <w:szCs w:val="12"/>
                <w:lang w:val="uk-UA" w:eastAsia="uk-UA" w:bidi="uk-UA"/>
              </w:rPr>
            </w:pPr>
            <w:r w:rsidRPr="003B2752">
              <w:rPr>
                <w:rFonts w:ascii="Arial" w:hAnsi="Arial" w:cs="Arial"/>
                <w:color w:val="023F88"/>
                <w:sz w:val="12"/>
                <w:szCs w:val="12"/>
                <w:lang w:val="uk-UA" w:eastAsia="uk-UA" w:bidi="uk-UA"/>
              </w:rPr>
              <w:t>Надання міні-виписки в банкоматах АТ «ПІРЕУС БАНК МКБ»</w:t>
            </w:r>
          </w:p>
        </w:tc>
        <w:tc>
          <w:tcPr>
            <w:tcW w:w="5856" w:type="dxa"/>
            <w:gridSpan w:val="7"/>
            <w:shd w:val="clear" w:color="auto" w:fill="auto"/>
            <w:vAlign w:val="center"/>
          </w:tcPr>
          <w:p w:rsidR="00384867" w:rsidRPr="001400A7" w:rsidRDefault="00384867" w:rsidP="00BC7C15">
            <w:pPr>
              <w:autoSpaceDE w:val="0"/>
              <w:autoSpaceDN w:val="0"/>
              <w:adjustRightInd w:val="0"/>
              <w:spacing w:line="300" w:lineRule="auto"/>
              <w:jc w:val="center"/>
              <w:rPr>
                <w:rFonts w:ascii="Arial" w:hAnsi="Arial" w:cs="Arial"/>
                <w:color w:val="023F88"/>
                <w:sz w:val="12"/>
                <w:szCs w:val="12"/>
                <w:lang w:val="uk-UA" w:eastAsia="uk-UA" w:bidi="uk-UA"/>
              </w:rPr>
            </w:pPr>
            <w:r w:rsidRPr="003B2752">
              <w:rPr>
                <w:rFonts w:ascii="Arial" w:hAnsi="Arial" w:cs="Arial"/>
                <w:color w:val="023F88"/>
                <w:sz w:val="12"/>
                <w:szCs w:val="12"/>
                <w:lang w:val="uk-UA" w:eastAsia="uk-UA" w:bidi="uk-UA"/>
              </w:rPr>
              <w:t>10 грн.</w:t>
            </w:r>
          </w:p>
        </w:tc>
      </w:tr>
      <w:tr w:rsidR="00384867" w:rsidRPr="001400A7" w:rsidTr="00BC7C15">
        <w:trPr>
          <w:trHeight w:val="170"/>
        </w:trPr>
        <w:tc>
          <w:tcPr>
            <w:tcW w:w="11380" w:type="dxa"/>
            <w:gridSpan w:val="8"/>
            <w:shd w:val="clear" w:color="auto" w:fill="C1C5E0"/>
            <w:vAlign w:val="center"/>
          </w:tcPr>
          <w:p w:rsidR="00384867" w:rsidRPr="001400A7" w:rsidRDefault="00384867" w:rsidP="00BC7C15">
            <w:pPr>
              <w:autoSpaceDE w:val="0"/>
              <w:autoSpaceDN w:val="0"/>
              <w:adjustRightInd w:val="0"/>
              <w:spacing w:line="300" w:lineRule="auto"/>
              <w:jc w:val="center"/>
              <w:rPr>
                <w:rFonts w:ascii="Arial" w:hAnsi="Arial" w:cs="Arial"/>
                <w:color w:val="023F88"/>
                <w:sz w:val="12"/>
                <w:szCs w:val="12"/>
                <w:lang w:val="uk-UA" w:eastAsia="uk-UA" w:bidi="uk-UA"/>
              </w:rPr>
            </w:pPr>
            <w:r w:rsidRPr="003B2752">
              <w:rPr>
                <w:rFonts w:ascii="Arial" w:hAnsi="Arial" w:cs="Arial"/>
                <w:b/>
                <w:bCs/>
                <w:color w:val="023F88"/>
                <w:sz w:val="12"/>
                <w:szCs w:val="12"/>
                <w:lang w:val="uk-UA" w:eastAsia="uk-UA" w:bidi="uk-UA"/>
              </w:rPr>
              <w:t>Запит балансу в банкоматах інших банків</w:t>
            </w:r>
          </w:p>
        </w:tc>
      </w:tr>
      <w:tr w:rsidR="00384867" w:rsidRPr="001400A7" w:rsidTr="00BC7C15">
        <w:trPr>
          <w:trHeight w:val="170"/>
        </w:trPr>
        <w:tc>
          <w:tcPr>
            <w:tcW w:w="5524" w:type="dxa"/>
            <w:shd w:val="clear" w:color="auto" w:fill="auto"/>
            <w:vAlign w:val="center"/>
          </w:tcPr>
          <w:p w:rsidR="00384867" w:rsidRPr="003B2752"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Запит балансу в банкоматах інших банків в Україні</w:t>
            </w:r>
          </w:p>
        </w:tc>
        <w:tc>
          <w:tcPr>
            <w:tcW w:w="5856" w:type="dxa"/>
            <w:gridSpan w:val="7"/>
            <w:shd w:val="clear" w:color="auto" w:fill="auto"/>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10 грн.</w:t>
            </w:r>
          </w:p>
        </w:tc>
      </w:tr>
      <w:tr w:rsidR="00384867" w:rsidRPr="001400A7" w:rsidTr="00BC7C15">
        <w:trPr>
          <w:trHeight w:val="170"/>
        </w:trPr>
        <w:tc>
          <w:tcPr>
            <w:tcW w:w="5524" w:type="dxa"/>
            <w:shd w:val="clear" w:color="auto" w:fill="auto"/>
            <w:vAlign w:val="center"/>
          </w:tcPr>
          <w:p w:rsidR="00384867" w:rsidRPr="003B2752"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Запит балансу в банкоматах інших банків за кордоном</w:t>
            </w:r>
          </w:p>
        </w:tc>
        <w:tc>
          <w:tcPr>
            <w:tcW w:w="5856" w:type="dxa"/>
            <w:gridSpan w:val="7"/>
            <w:shd w:val="clear" w:color="auto" w:fill="auto"/>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15 грн.</w:t>
            </w:r>
          </w:p>
        </w:tc>
      </w:tr>
      <w:tr w:rsidR="00384867" w:rsidRPr="001400A7" w:rsidTr="00BC7C15">
        <w:trPr>
          <w:trHeight w:val="170"/>
        </w:trPr>
        <w:tc>
          <w:tcPr>
            <w:tcW w:w="5524" w:type="dxa"/>
            <w:shd w:val="clear" w:color="auto" w:fill="auto"/>
            <w:vAlign w:val="center"/>
          </w:tcPr>
          <w:p w:rsidR="00384867" w:rsidRPr="003B2752" w:rsidRDefault="00384867" w:rsidP="00BC7C15">
            <w:pPr>
              <w:autoSpaceDE w:val="0"/>
              <w:autoSpaceDN w:val="0"/>
              <w:adjustRightInd w:val="0"/>
              <w:spacing w:line="300" w:lineRule="auto"/>
              <w:rPr>
                <w:rFonts w:ascii="Arial" w:hAnsi="Arial" w:cs="Arial"/>
                <w:color w:val="023F88"/>
                <w:sz w:val="13"/>
                <w:szCs w:val="13"/>
                <w:lang w:val="uk-UA"/>
              </w:rPr>
            </w:pPr>
            <w:r w:rsidRPr="003B2752">
              <w:rPr>
                <w:rFonts w:ascii="Arial" w:hAnsi="Arial" w:cs="Arial"/>
                <w:color w:val="023F88"/>
                <w:sz w:val="13"/>
                <w:szCs w:val="13"/>
                <w:lang w:val="uk-UA"/>
              </w:rPr>
              <w:t xml:space="preserve">Зміна ПІН-коду в банкоматах АТ </w:t>
            </w:r>
            <w:r w:rsidRPr="003B2752">
              <w:rPr>
                <w:rFonts w:ascii="Arial" w:hAnsi="Arial" w:cs="Arial"/>
                <w:color w:val="023F88"/>
                <w:sz w:val="12"/>
                <w:szCs w:val="12"/>
                <w:lang w:val="uk-UA" w:eastAsia="uk-UA" w:bidi="uk-UA"/>
              </w:rPr>
              <w:t>«ПІРЕУС БАНК МКБ»</w:t>
            </w:r>
          </w:p>
        </w:tc>
        <w:tc>
          <w:tcPr>
            <w:tcW w:w="1612" w:type="dxa"/>
            <w:shd w:val="clear" w:color="auto" w:fill="auto"/>
            <w:vAlign w:val="center"/>
          </w:tcPr>
          <w:p w:rsidR="00384867" w:rsidRPr="003B2752" w:rsidRDefault="00384867" w:rsidP="00BC7C15">
            <w:pPr>
              <w:autoSpaceDE w:val="0"/>
              <w:autoSpaceDN w:val="0"/>
              <w:adjustRightInd w:val="0"/>
              <w:spacing w:line="300"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p>
        </w:tc>
        <w:tc>
          <w:tcPr>
            <w:tcW w:w="2215" w:type="dxa"/>
            <w:gridSpan w:val="5"/>
            <w:shd w:val="clear" w:color="auto" w:fill="auto"/>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p>
        </w:tc>
        <w:tc>
          <w:tcPr>
            <w:tcW w:w="2029" w:type="dxa"/>
            <w:shd w:val="clear" w:color="auto" w:fill="auto"/>
            <w:vAlign w:val="center"/>
          </w:tcPr>
          <w:p w:rsidR="00384867" w:rsidRPr="003B2752" w:rsidRDefault="00384867" w:rsidP="00BC7C15">
            <w:pPr>
              <w:autoSpaceDE w:val="0"/>
              <w:autoSpaceDN w:val="0"/>
              <w:adjustRightInd w:val="0"/>
              <w:spacing w:line="312" w:lineRule="auto"/>
              <w:jc w:val="center"/>
              <w:rPr>
                <w:rFonts w:ascii="Arial" w:hAnsi="Arial" w:cs="Arial"/>
                <w:color w:val="023F88"/>
                <w:sz w:val="13"/>
                <w:szCs w:val="13"/>
                <w:lang w:val="uk-UA"/>
              </w:rPr>
            </w:pPr>
            <w:r w:rsidRPr="003B2752">
              <w:rPr>
                <w:rFonts w:ascii="Arial" w:hAnsi="Arial" w:cs="Arial"/>
                <w:color w:val="023F88"/>
                <w:sz w:val="13"/>
                <w:szCs w:val="13"/>
                <w:lang w:val="uk-UA"/>
              </w:rPr>
              <w:t>0 грн.</w:t>
            </w:r>
          </w:p>
        </w:tc>
      </w:tr>
      <w:tr w:rsidR="00384867" w:rsidRPr="001400A7" w:rsidTr="00BC7C15">
        <w:trPr>
          <w:trHeight w:val="170"/>
        </w:trPr>
        <w:tc>
          <w:tcPr>
            <w:tcW w:w="11380" w:type="dxa"/>
            <w:gridSpan w:val="8"/>
            <w:shd w:val="clear" w:color="auto" w:fill="C1C5E0"/>
            <w:vAlign w:val="center"/>
          </w:tcPr>
          <w:p w:rsidR="00384867" w:rsidRPr="001400A7" w:rsidRDefault="00384867" w:rsidP="00BC7C15">
            <w:pPr>
              <w:autoSpaceDE w:val="0"/>
              <w:autoSpaceDN w:val="0"/>
              <w:adjustRightInd w:val="0"/>
              <w:spacing w:line="300" w:lineRule="auto"/>
              <w:jc w:val="center"/>
              <w:rPr>
                <w:rFonts w:ascii="Arial" w:hAnsi="Arial" w:cs="Arial"/>
                <w:color w:val="023F88"/>
                <w:sz w:val="12"/>
                <w:szCs w:val="12"/>
                <w:lang w:val="uk-UA" w:eastAsia="uk-UA" w:bidi="uk-UA"/>
              </w:rPr>
            </w:pPr>
            <w:r w:rsidRPr="007628BC">
              <w:rPr>
                <w:rFonts w:ascii="Arial" w:hAnsi="Arial" w:cs="Arial"/>
                <w:b/>
                <w:bCs/>
                <w:color w:val="023F88"/>
                <w:sz w:val="12"/>
                <w:szCs w:val="12"/>
                <w:lang w:val="uk-UA" w:eastAsia="uk-UA" w:bidi="uk-UA"/>
              </w:rPr>
              <w:t>Додаткові послуги та інші операції</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Переоформлення платіжної картки (у т.ч. додаткової) протягом терміну дії з ініціативи держателя</w:t>
            </w:r>
            <w:r w:rsidRPr="00BC7C15">
              <w:rPr>
                <w:rFonts w:ascii="Arial" w:hAnsi="Arial" w:cs="Arial"/>
                <w:color w:val="023F88"/>
                <w:sz w:val="13"/>
                <w:szCs w:val="13"/>
                <w:vertAlign w:val="superscript"/>
                <w:lang w:val="uk-UA"/>
              </w:rPr>
              <w:t>12</w:t>
            </w:r>
          </w:p>
        </w:tc>
        <w:tc>
          <w:tcPr>
            <w:tcW w:w="1612" w:type="dxa"/>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150 грн.</w:t>
            </w:r>
          </w:p>
        </w:tc>
        <w:tc>
          <w:tcPr>
            <w:tcW w:w="2215" w:type="dxa"/>
            <w:gridSpan w:val="5"/>
            <w:shd w:val="clear" w:color="auto" w:fill="auto"/>
            <w:vAlign w:val="center"/>
          </w:tcPr>
          <w:p w:rsidR="005B484D"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Classic -150 грн.</w:t>
            </w:r>
          </w:p>
          <w:p w:rsidR="00384867" w:rsidRPr="007628BC"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Gold - 200 грн.</w:t>
            </w:r>
          </w:p>
        </w:tc>
        <w:tc>
          <w:tcPr>
            <w:tcW w:w="2029" w:type="dxa"/>
            <w:shd w:val="clear" w:color="auto" w:fill="auto"/>
            <w:vAlign w:val="center"/>
          </w:tcPr>
          <w:p w:rsidR="005B484D"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Gold - 200 грн.</w:t>
            </w:r>
          </w:p>
          <w:p w:rsidR="00384867" w:rsidRPr="007628BC"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Platinum - 400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 xml:space="preserve">Термінове оформлення платіжної картки </w:t>
            </w:r>
            <w:r w:rsidRPr="00BC7C15">
              <w:rPr>
                <w:rFonts w:ascii="Arial" w:hAnsi="Arial" w:cs="Arial"/>
                <w:color w:val="023F88"/>
                <w:sz w:val="13"/>
                <w:szCs w:val="13"/>
                <w:vertAlign w:val="superscript"/>
                <w:lang w:val="uk-UA"/>
              </w:rPr>
              <w:t>13</w:t>
            </w:r>
          </w:p>
        </w:tc>
        <w:tc>
          <w:tcPr>
            <w:tcW w:w="1612" w:type="dxa"/>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300 грн.</w:t>
            </w:r>
          </w:p>
        </w:tc>
        <w:tc>
          <w:tcPr>
            <w:tcW w:w="2215" w:type="dxa"/>
            <w:gridSpan w:val="5"/>
            <w:shd w:val="clear" w:color="auto" w:fill="auto"/>
            <w:vAlign w:val="center"/>
          </w:tcPr>
          <w:p w:rsidR="00384867" w:rsidRPr="007628BC"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250 грн.</w:t>
            </w:r>
          </w:p>
        </w:tc>
        <w:tc>
          <w:tcPr>
            <w:tcW w:w="2029" w:type="dxa"/>
            <w:shd w:val="clear" w:color="auto" w:fill="auto"/>
            <w:vAlign w:val="center"/>
          </w:tcPr>
          <w:p w:rsidR="00384867" w:rsidRPr="007628BC"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Блокування/Розблокування платіжної картки</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Встановлення ПІН-коду в РО</w:t>
            </w:r>
            <w:r w:rsidR="005B484D">
              <w:rPr>
                <w:rFonts w:ascii="Arial" w:hAnsi="Arial" w:cs="Arial"/>
                <w:color w:val="023F88"/>
                <w:sz w:val="13"/>
                <w:szCs w:val="13"/>
                <w:lang w:val="en-US"/>
              </w:rPr>
              <w:t>S</w:t>
            </w:r>
            <w:r w:rsidRPr="007628BC">
              <w:rPr>
                <w:rFonts w:ascii="Arial" w:hAnsi="Arial" w:cs="Arial"/>
                <w:color w:val="023F88"/>
                <w:sz w:val="13"/>
                <w:szCs w:val="13"/>
                <w:lang w:val="uk-UA"/>
              </w:rPr>
              <w:t>-терміналах АТ «ПІРЕУС БАНК МКБ» (протягом строку дії картки)</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Відновлення ПІН-коду в POS-терміналах АТ «ПІРЕУС БАНК МКБ» (протягом строку дії картки)</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Нарахування відсотків за користування нодозволеним овердрафтом</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40% річних</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Надання виписки по рахунку</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Видача Довідки про відкриття рахунку</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BC7C15" w:rsidRDefault="00384867" w:rsidP="005B484D">
            <w:pPr>
              <w:autoSpaceDE w:val="0"/>
              <w:autoSpaceDN w:val="0"/>
              <w:adjustRightInd w:val="0"/>
              <w:spacing w:line="300" w:lineRule="auto"/>
              <w:rPr>
                <w:rFonts w:ascii="Arial" w:hAnsi="Arial" w:cs="Arial"/>
                <w:color w:val="023F88"/>
                <w:sz w:val="13"/>
                <w:szCs w:val="13"/>
                <w:lang w:val="uk-UA"/>
              </w:rPr>
            </w:pPr>
            <w:r w:rsidRPr="00BC7C15">
              <w:rPr>
                <w:rFonts w:ascii="Arial" w:hAnsi="Arial" w:cs="Arial"/>
                <w:color w:val="023F88"/>
                <w:sz w:val="13"/>
                <w:szCs w:val="13"/>
                <w:lang w:val="uk-UA"/>
              </w:rPr>
              <w:t>Видача довідок за проханням клієнта (українською, англійською, російською мовами):</w:t>
            </w:r>
          </w:p>
        </w:tc>
        <w:tc>
          <w:tcPr>
            <w:tcW w:w="5856" w:type="dxa"/>
            <w:gridSpan w:val="7"/>
            <w:shd w:val="clear" w:color="auto" w:fill="auto"/>
            <w:vAlign w:val="center"/>
          </w:tcPr>
          <w:p w:rsidR="00384867" w:rsidRPr="00BC7C15" w:rsidRDefault="00384867" w:rsidP="005B484D">
            <w:pPr>
              <w:autoSpaceDE w:val="0"/>
              <w:autoSpaceDN w:val="0"/>
              <w:adjustRightInd w:val="0"/>
              <w:spacing w:line="300" w:lineRule="auto"/>
              <w:jc w:val="center"/>
              <w:rPr>
                <w:rFonts w:ascii="Arial" w:hAnsi="Arial" w:cs="Arial"/>
                <w:color w:val="023F88"/>
                <w:sz w:val="13"/>
                <w:szCs w:val="13"/>
                <w:lang w:val="uk-UA"/>
              </w:rPr>
            </w:pP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Стандартні довідки</w:t>
            </w:r>
            <w:r w:rsidRPr="00BC7C15">
              <w:rPr>
                <w:rFonts w:ascii="Arial" w:hAnsi="Arial" w:cs="Arial"/>
                <w:color w:val="023F88"/>
                <w:sz w:val="13"/>
                <w:szCs w:val="13"/>
                <w:vertAlign w:val="superscript"/>
                <w:lang w:val="uk-UA"/>
              </w:rPr>
              <w:t xml:space="preserve">14 </w:t>
            </w:r>
            <w:r w:rsidRPr="007628BC">
              <w:rPr>
                <w:rFonts w:ascii="Arial" w:hAnsi="Arial" w:cs="Arial"/>
                <w:color w:val="023F88"/>
                <w:sz w:val="13"/>
                <w:szCs w:val="13"/>
                <w:lang w:val="uk-UA"/>
              </w:rPr>
              <w:t>(з наданням протягом одного банківського дня)</w:t>
            </w:r>
          </w:p>
        </w:tc>
        <w:tc>
          <w:tcPr>
            <w:tcW w:w="2693" w:type="dxa"/>
            <w:gridSpan w:val="4"/>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75 грн.</w:t>
            </w:r>
          </w:p>
        </w:tc>
        <w:tc>
          <w:tcPr>
            <w:tcW w:w="3163" w:type="dxa"/>
            <w:gridSpan w:val="3"/>
            <w:shd w:val="clear" w:color="auto" w:fill="auto"/>
            <w:vAlign w:val="center"/>
          </w:tcPr>
          <w:p w:rsidR="00384867" w:rsidRPr="007628BC"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Нестандартні довідки. (з наданням протягом двох банківських днів)</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150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Нестандартні термінові довідки (з наданням протягом одного банківського дня)</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300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Оформлення довіреності на розпорядження рахунками</w:t>
            </w:r>
            <w:r w:rsidRPr="00BC7C15">
              <w:rPr>
                <w:rFonts w:ascii="Arial" w:hAnsi="Arial" w:cs="Arial"/>
                <w:color w:val="023F88"/>
                <w:sz w:val="13"/>
                <w:szCs w:val="13"/>
                <w:vertAlign w:val="superscript"/>
                <w:lang w:val="uk-UA"/>
              </w:rPr>
              <w:t>15</w:t>
            </w:r>
          </w:p>
        </w:tc>
        <w:tc>
          <w:tcPr>
            <w:tcW w:w="1639" w:type="dxa"/>
            <w:gridSpan w:val="2"/>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150 грн.</w:t>
            </w:r>
          </w:p>
        </w:tc>
        <w:tc>
          <w:tcPr>
            <w:tcW w:w="2108" w:type="dxa"/>
            <w:gridSpan w:val="3"/>
            <w:shd w:val="clear" w:color="auto" w:fill="auto"/>
            <w:vAlign w:val="center"/>
          </w:tcPr>
          <w:p w:rsidR="00384867" w:rsidRPr="007628BC"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150 грн.</w:t>
            </w:r>
          </w:p>
        </w:tc>
        <w:tc>
          <w:tcPr>
            <w:tcW w:w="2109" w:type="dxa"/>
            <w:gridSpan w:val="2"/>
            <w:shd w:val="clear" w:color="auto" w:fill="auto"/>
            <w:vAlign w:val="center"/>
          </w:tcPr>
          <w:p w:rsidR="00384867" w:rsidRPr="007628BC" w:rsidRDefault="00384867" w:rsidP="005B484D">
            <w:pPr>
              <w:autoSpaceDE w:val="0"/>
              <w:autoSpaceDN w:val="0"/>
              <w:adjustRightInd w:val="0"/>
              <w:spacing w:line="312"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FD11F9">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 xml:space="preserve">Оформлення доручення на періодичне перерахування коштів з рахунку </w:t>
            </w:r>
            <w:r w:rsidRPr="00BC7C15">
              <w:rPr>
                <w:rFonts w:ascii="Arial" w:hAnsi="Arial" w:cs="Arial"/>
                <w:color w:val="023F88"/>
                <w:sz w:val="13"/>
                <w:szCs w:val="13"/>
                <w:vertAlign w:val="superscript"/>
                <w:lang w:val="uk-UA"/>
              </w:rPr>
              <w:t>1</w:t>
            </w:r>
            <w:r w:rsidR="00FD11F9">
              <w:rPr>
                <w:rFonts w:ascii="Arial" w:hAnsi="Arial" w:cs="Arial"/>
                <w:color w:val="023F88"/>
                <w:sz w:val="13"/>
                <w:szCs w:val="13"/>
                <w:vertAlign w:val="superscript"/>
                <w:lang w:val="uk-UA"/>
              </w:rPr>
              <w:t>6</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10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Комісія за переказ за дорученням на періодичне перерахування коштів</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2 грн. / платіж</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Продаж/купівля іноземної валюти з рахунку клієнта для виконання документів примусового стягнення коштів з рахунку клієнта згідно діючого законодавства</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Купівля валюти на міжбанківському валютному ринку</w:t>
            </w:r>
            <w:r w:rsidRPr="00BC7C15">
              <w:rPr>
                <w:rFonts w:ascii="Arial" w:hAnsi="Arial" w:cs="Arial"/>
                <w:color w:val="023F88"/>
                <w:sz w:val="13"/>
                <w:szCs w:val="13"/>
                <w:vertAlign w:val="superscript"/>
                <w:lang w:val="uk-UA"/>
              </w:rPr>
              <w:t>17</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0,50% min 150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 xml:space="preserve">Продаж валюти на міжбанківському валютному ринку </w:t>
            </w:r>
            <w:r w:rsidRPr="00BC7C15">
              <w:rPr>
                <w:rFonts w:ascii="Arial" w:hAnsi="Arial" w:cs="Arial"/>
                <w:color w:val="023F88"/>
                <w:sz w:val="13"/>
                <w:szCs w:val="13"/>
                <w:vertAlign w:val="superscript"/>
                <w:lang w:val="uk-UA"/>
              </w:rPr>
              <w:t>17,20</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0,50% min 100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 xml:space="preserve">Продаж валюти на міжбанківському валютному ринку за ініціативою Банку </w:t>
            </w:r>
            <w:r w:rsidRPr="00BC7C15">
              <w:rPr>
                <w:rFonts w:ascii="Arial" w:hAnsi="Arial" w:cs="Arial"/>
                <w:color w:val="023F88"/>
                <w:sz w:val="13"/>
                <w:szCs w:val="13"/>
                <w:vertAlign w:val="superscript"/>
                <w:lang w:val="uk-UA"/>
              </w:rPr>
              <w:t>17</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 xml:space="preserve">Конверсія валюти на міжбанківському валютному ринку </w:t>
            </w:r>
            <w:r w:rsidRPr="00BC7C15">
              <w:rPr>
                <w:rFonts w:ascii="Arial" w:hAnsi="Arial" w:cs="Arial"/>
                <w:color w:val="023F88"/>
                <w:sz w:val="13"/>
                <w:szCs w:val="13"/>
                <w:vertAlign w:val="superscript"/>
                <w:lang w:val="uk-UA"/>
              </w:rPr>
              <w:t>21</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0,50% min 100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Конверсія ВКВ у ВКВ з наступним продажем за гривні</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Купівля валюти на МВРУ для погашення кредитної заборгованості за рахунок коштів у національній валюті, зарахованих позичальником на рахунок 2900%, за умови наявності необхідної Додаткової угоди до Кредитного договору</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Запити/ повідомлення про уточнення переказу у національній валюті, анулювання переказу, розслідування переказу, інші повідомлення (в тому числі по ел. пошті НБУ):</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З</w:t>
            </w:r>
            <w:r>
              <w:rPr>
                <w:rFonts w:ascii="Arial" w:hAnsi="Arial" w:cs="Arial"/>
                <w:color w:val="023F88"/>
                <w:sz w:val="13"/>
                <w:szCs w:val="13"/>
                <w:lang w:val="en-US"/>
              </w:rPr>
              <w:t>0</w:t>
            </w:r>
            <w:r w:rsidRPr="007628BC">
              <w:rPr>
                <w:rFonts w:ascii="Arial" w:hAnsi="Arial" w:cs="Arial"/>
                <w:color w:val="023F88"/>
                <w:sz w:val="13"/>
                <w:szCs w:val="13"/>
                <w:lang w:val="uk-UA"/>
              </w:rPr>
              <w:t xml:space="preserve">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Запити / повідомлення про уточнення переказу в іноземній валюті, анулювання переказу, розслідування переказу, інші повідомлення</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50 USD</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Комісія за переказ коштів в USD з гарантованим зарахуванням повної суми отримувачу платежу. Сплачується додатково до комісії за платіж в USD</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50 USD</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Розшук /запит за операціями з платіжними картками - комісія за безпідставне опротестування операції клієнтом (після розслідування)</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250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Безготівкове зарахування кредитних коштів з транзитного рахунку</w:t>
            </w:r>
            <w:r w:rsidR="00AC4503">
              <w:rPr>
                <w:rFonts w:ascii="Arial" w:hAnsi="Arial" w:cs="Arial"/>
                <w:color w:val="023F88"/>
                <w:sz w:val="13"/>
                <w:szCs w:val="13"/>
                <w:lang w:val="uk-UA"/>
              </w:rPr>
              <w:t xml:space="preserve"> </w:t>
            </w:r>
            <w:r w:rsidR="00AC4503" w:rsidRPr="00941913">
              <w:rPr>
                <w:rFonts w:ascii="Arial" w:hAnsi="Arial" w:cs="Arial"/>
                <w:color w:val="023F88"/>
                <w:sz w:val="13"/>
                <w:szCs w:val="13"/>
                <w:lang w:val="uk-UA"/>
              </w:rPr>
              <w:t xml:space="preserve">АТ «ПІРЕУС БАНК МКБ» </w:t>
            </w:r>
            <w:r w:rsidRPr="007628BC">
              <w:rPr>
                <w:rFonts w:ascii="Arial" w:hAnsi="Arial" w:cs="Arial"/>
                <w:color w:val="023F88"/>
                <w:sz w:val="13"/>
                <w:szCs w:val="13"/>
                <w:lang w:val="uk-UA"/>
              </w:rPr>
              <w:t>на поточний рахунок клієнта</w:t>
            </w:r>
            <w:r w:rsidRPr="00BC7C15">
              <w:rPr>
                <w:rFonts w:ascii="Arial" w:hAnsi="Arial" w:cs="Arial"/>
                <w:color w:val="023F88"/>
                <w:sz w:val="13"/>
                <w:szCs w:val="13"/>
                <w:vertAlign w:val="superscript"/>
                <w:lang w:val="uk-UA"/>
              </w:rPr>
              <w:t>18</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послуга не надається</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Оформлення документу щодо обтяження рахунку клієнта</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5% від суми обтяження, але не менше 2000 грн.</w:t>
            </w:r>
          </w:p>
        </w:tc>
      </w:tr>
      <w:tr w:rsidR="00384867" w:rsidRPr="007628BC" w:rsidTr="005B484D">
        <w:trPr>
          <w:trHeight w:val="170"/>
        </w:trPr>
        <w:tc>
          <w:tcPr>
            <w:tcW w:w="5524" w:type="dxa"/>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Переказ коштів згідно документу про стягнення за обтяженим рахунком</w:t>
            </w:r>
          </w:p>
        </w:tc>
        <w:tc>
          <w:tcPr>
            <w:tcW w:w="5856" w:type="dxa"/>
            <w:gridSpan w:val="7"/>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1 % від суми стягнення, але не менше 1000 грн.</w:t>
            </w:r>
          </w:p>
        </w:tc>
      </w:tr>
      <w:tr w:rsidR="00384867" w:rsidRPr="007628BC" w:rsidTr="005B484D">
        <w:trPr>
          <w:trHeight w:val="170"/>
        </w:trPr>
        <w:tc>
          <w:tcPr>
            <w:tcW w:w="5524" w:type="dxa"/>
            <w:tcBorders>
              <w:bottom w:val="single" w:sz="4" w:space="0" w:color="023F88"/>
            </w:tcBorders>
            <w:shd w:val="clear" w:color="auto" w:fill="auto"/>
            <w:vAlign w:val="center"/>
          </w:tcPr>
          <w:p w:rsidR="00384867" w:rsidRPr="007628BC" w:rsidRDefault="00384867" w:rsidP="005B484D">
            <w:pPr>
              <w:autoSpaceDE w:val="0"/>
              <w:autoSpaceDN w:val="0"/>
              <w:adjustRightInd w:val="0"/>
              <w:spacing w:line="300" w:lineRule="auto"/>
              <w:rPr>
                <w:rFonts w:ascii="Arial" w:hAnsi="Arial" w:cs="Arial"/>
                <w:color w:val="023F88"/>
                <w:sz w:val="13"/>
                <w:szCs w:val="13"/>
                <w:lang w:val="uk-UA"/>
              </w:rPr>
            </w:pPr>
            <w:r w:rsidRPr="007628BC">
              <w:rPr>
                <w:rFonts w:ascii="Arial" w:hAnsi="Arial" w:cs="Arial"/>
                <w:color w:val="023F88"/>
                <w:sz w:val="13"/>
                <w:szCs w:val="13"/>
                <w:lang w:val="uk-UA"/>
              </w:rPr>
              <w:t>Зняття обтяження з рахунку</w:t>
            </w:r>
          </w:p>
        </w:tc>
        <w:tc>
          <w:tcPr>
            <w:tcW w:w="5856" w:type="dxa"/>
            <w:gridSpan w:val="7"/>
            <w:tcBorders>
              <w:bottom w:val="single" w:sz="4" w:space="0" w:color="023F88"/>
            </w:tcBorders>
            <w:shd w:val="clear" w:color="auto" w:fill="auto"/>
            <w:vAlign w:val="center"/>
          </w:tcPr>
          <w:p w:rsidR="00384867" w:rsidRPr="007628BC" w:rsidRDefault="00384867" w:rsidP="005B484D">
            <w:pPr>
              <w:autoSpaceDE w:val="0"/>
              <w:autoSpaceDN w:val="0"/>
              <w:adjustRightInd w:val="0"/>
              <w:spacing w:line="300" w:lineRule="auto"/>
              <w:jc w:val="center"/>
              <w:rPr>
                <w:rFonts w:ascii="Arial" w:hAnsi="Arial" w:cs="Arial"/>
                <w:color w:val="023F88"/>
                <w:sz w:val="13"/>
                <w:szCs w:val="13"/>
                <w:lang w:val="uk-UA"/>
              </w:rPr>
            </w:pPr>
            <w:r w:rsidRPr="007628BC">
              <w:rPr>
                <w:rFonts w:ascii="Arial" w:hAnsi="Arial" w:cs="Arial"/>
                <w:color w:val="023F88"/>
                <w:sz w:val="13"/>
                <w:szCs w:val="13"/>
                <w:lang w:val="uk-UA"/>
              </w:rPr>
              <w:t>0 грн.</w:t>
            </w:r>
          </w:p>
        </w:tc>
      </w:tr>
      <w:tr w:rsidR="00384867" w:rsidRPr="001400A7" w:rsidTr="005B484D">
        <w:trPr>
          <w:trHeight w:val="170"/>
        </w:trPr>
        <w:tc>
          <w:tcPr>
            <w:tcW w:w="11380" w:type="dxa"/>
            <w:gridSpan w:val="8"/>
            <w:tcBorders>
              <w:top w:val="single" w:sz="4" w:space="0" w:color="023F88"/>
              <w:left w:val="nil"/>
              <w:bottom w:val="nil"/>
              <w:right w:val="nil"/>
            </w:tcBorders>
            <w:shd w:val="clear" w:color="auto" w:fill="auto"/>
            <w:vAlign w:val="center"/>
          </w:tcPr>
          <w:p w:rsidR="00384867" w:rsidRDefault="00384867" w:rsidP="00FC0990">
            <w:pPr>
              <w:autoSpaceDE w:val="0"/>
              <w:autoSpaceDN w:val="0"/>
              <w:adjustRightInd w:val="0"/>
              <w:spacing w:line="312" w:lineRule="auto"/>
              <w:rPr>
                <w:rFonts w:ascii="Arial" w:hAnsi="Arial" w:cs="Arial"/>
                <w:color w:val="023F88"/>
                <w:sz w:val="12"/>
                <w:szCs w:val="12"/>
                <w:lang w:val="uk-UA" w:eastAsia="uk-UA" w:bidi="uk-UA"/>
              </w:rPr>
            </w:pPr>
            <w:r>
              <w:rPr>
                <w:rFonts w:ascii="Arial" w:hAnsi="Arial" w:cs="Arial"/>
                <w:color w:val="023F88"/>
                <w:sz w:val="12"/>
                <w:szCs w:val="12"/>
                <w:lang w:val="uk-UA" w:eastAsia="uk-UA" w:bidi="uk-UA"/>
              </w:rPr>
              <w:br/>
            </w:r>
            <w:r w:rsidRPr="001400A7">
              <w:rPr>
                <w:rFonts w:ascii="Arial" w:hAnsi="Arial" w:cs="Arial"/>
                <w:color w:val="023F88"/>
                <w:sz w:val="12"/>
                <w:szCs w:val="12"/>
                <w:lang w:val="uk-UA" w:eastAsia="uk-UA" w:bidi="uk-UA"/>
              </w:rPr>
              <w:t xml:space="preserve">АТ </w:t>
            </w:r>
            <w:r>
              <w:rPr>
                <w:rFonts w:ascii="Arial" w:hAnsi="Arial" w:cs="Arial"/>
                <w:color w:val="023F88"/>
                <w:sz w:val="12"/>
                <w:szCs w:val="12"/>
                <w:lang w:val="uk-UA" w:eastAsia="uk-UA" w:bidi="uk-UA"/>
              </w:rPr>
              <w:t>«</w:t>
            </w:r>
            <w:r w:rsidRPr="001400A7">
              <w:rPr>
                <w:rFonts w:ascii="Arial" w:hAnsi="Arial" w:cs="Arial"/>
                <w:color w:val="023F88"/>
                <w:sz w:val="12"/>
                <w:szCs w:val="12"/>
                <w:lang w:val="uk-UA" w:eastAsia="uk-UA" w:bidi="uk-UA"/>
              </w:rPr>
              <w:t>ПІРЕУС БАНК МКБ</w:t>
            </w:r>
            <w:r>
              <w:rPr>
                <w:rFonts w:ascii="Arial" w:hAnsi="Arial" w:cs="Arial"/>
                <w:color w:val="023F88"/>
                <w:sz w:val="12"/>
                <w:szCs w:val="12"/>
                <w:lang w:val="uk-UA" w:eastAsia="uk-UA" w:bidi="uk-UA"/>
              </w:rPr>
              <w:t>»</w:t>
            </w:r>
            <w:r w:rsidRPr="001400A7">
              <w:rPr>
                <w:rFonts w:ascii="Arial" w:hAnsi="Arial" w:cs="Arial"/>
                <w:color w:val="023F88"/>
                <w:sz w:val="12"/>
                <w:szCs w:val="12"/>
                <w:lang w:val="uk-UA" w:eastAsia="uk-UA" w:bidi="uk-UA"/>
              </w:rPr>
              <w:t>. Ліцензія НБУ№91 від 17.10.2011 року.</w:t>
            </w:r>
          </w:p>
          <w:p w:rsidR="00384867" w:rsidRPr="001400A7" w:rsidRDefault="00384867" w:rsidP="00FC0990">
            <w:pPr>
              <w:autoSpaceDE w:val="0"/>
              <w:autoSpaceDN w:val="0"/>
              <w:adjustRightInd w:val="0"/>
              <w:spacing w:line="312" w:lineRule="auto"/>
              <w:rPr>
                <w:rFonts w:ascii="Arial" w:hAnsi="Arial" w:cs="Arial"/>
                <w:color w:val="023F88"/>
                <w:sz w:val="12"/>
                <w:szCs w:val="12"/>
                <w:lang w:val="uk-UA" w:eastAsia="uk-UA" w:bidi="uk-UA"/>
              </w:rPr>
            </w:pPr>
          </w:p>
        </w:tc>
      </w:tr>
    </w:tbl>
    <w:p w:rsidR="00384867" w:rsidRDefault="00FC0990" w:rsidP="009605D7">
      <w:pPr>
        <w:autoSpaceDE w:val="0"/>
        <w:autoSpaceDN w:val="0"/>
        <w:adjustRightInd w:val="0"/>
        <w:spacing w:after="0" w:line="240" w:lineRule="auto"/>
        <w:rPr>
          <w:rFonts w:ascii="Arial" w:hAnsi="Arial" w:cs="Arial"/>
          <w:color w:val="023F88"/>
          <w:sz w:val="13"/>
          <w:szCs w:val="13"/>
          <w:lang w:val="uk-UA"/>
        </w:rPr>
      </w:pPr>
      <w:r>
        <w:rPr>
          <w:noProof/>
          <w:lang w:eastAsia="ru-RU"/>
        </w:rPr>
        <mc:AlternateContent>
          <mc:Choice Requires="wps">
            <w:drawing>
              <wp:anchor distT="0" distB="0" distL="114300" distR="114300" simplePos="0" relativeHeight="251662335" behindDoc="0" locked="0" layoutInCell="1" allowOverlap="1" wp14:anchorId="0440E261" wp14:editId="797C2001">
                <wp:simplePos x="0" y="0"/>
                <wp:positionH relativeFrom="page">
                  <wp:posOffset>-51435</wp:posOffset>
                </wp:positionH>
                <wp:positionV relativeFrom="page">
                  <wp:posOffset>2969</wp:posOffset>
                </wp:positionV>
                <wp:extent cx="8024495" cy="189782"/>
                <wp:effectExtent l="0" t="0" r="0" b="1270"/>
                <wp:wrapNone/>
                <wp:docPr id="143" name="Rectangle 143"/>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69406F2" id="Rectangle 143" o:spid="_x0000_s1026" style="position:absolute;margin-left:-4.05pt;margin-top:.25pt;width:631.85pt;height:14.95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" fillcolor="#f6b619" stroked="f" strokeweight="1pt">
                <w10:wrap anchorx="page" anchory="page"/>
              </v:rect>
            </w:pict>
          </mc:Fallback>
        </mc:AlternateContent>
      </w:r>
    </w:p>
    <w:p w:rsidR="00384867" w:rsidRDefault="00384867" w:rsidP="009605D7">
      <w:pPr>
        <w:autoSpaceDE w:val="0"/>
        <w:autoSpaceDN w:val="0"/>
        <w:adjustRightInd w:val="0"/>
        <w:spacing w:after="0" w:line="240" w:lineRule="auto"/>
        <w:rPr>
          <w:rFonts w:ascii="Arial" w:hAnsi="Arial" w:cs="Arial"/>
          <w:color w:val="023F88"/>
          <w:sz w:val="13"/>
          <w:szCs w:val="13"/>
          <w:lang w:val="uk-UA"/>
        </w:rPr>
      </w:pPr>
    </w:p>
    <w:p w:rsidR="00384867" w:rsidRDefault="00FC0990" w:rsidP="009605D7">
      <w:pPr>
        <w:autoSpaceDE w:val="0"/>
        <w:autoSpaceDN w:val="0"/>
        <w:adjustRightInd w:val="0"/>
        <w:spacing w:after="0" w:line="240" w:lineRule="auto"/>
        <w:rPr>
          <w:rFonts w:ascii="Arial" w:hAnsi="Arial" w:cs="Arial"/>
          <w:color w:val="023F88"/>
          <w:sz w:val="13"/>
          <w:szCs w:val="13"/>
          <w:lang w:val="uk-UA"/>
        </w:rPr>
      </w:pPr>
      <w:r>
        <w:rPr>
          <w:noProof/>
          <w:lang w:eastAsia="ru-RU"/>
        </w:rPr>
        <mc:AlternateContent>
          <mc:Choice Requires="wps">
            <w:drawing>
              <wp:anchor distT="0" distB="0" distL="114300" distR="114300" simplePos="0" relativeHeight="251664383" behindDoc="0" locked="0" layoutInCell="1" allowOverlap="1" wp14:anchorId="589DCFB3" wp14:editId="6632D732">
                <wp:simplePos x="0" y="0"/>
                <wp:positionH relativeFrom="margin">
                  <wp:posOffset>-396240</wp:posOffset>
                </wp:positionH>
                <wp:positionV relativeFrom="margin">
                  <wp:posOffset>-265636</wp:posOffset>
                </wp:positionV>
                <wp:extent cx="8024495" cy="189782"/>
                <wp:effectExtent l="0" t="0" r="0" b="1270"/>
                <wp:wrapNone/>
                <wp:docPr id="145" name="Rectangle 145"/>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F26F869" id="Rectangle 145" o:spid="_x0000_s1026" style="position:absolute;margin-left:-31.2pt;margin-top:-20.9pt;width:631.85pt;height:14.95pt;z-index:2516643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" fillcolor="#f6b619" stroked="f" strokeweight="1pt">
                <w10:wrap anchorx="margin" anchory="margin"/>
              </v:rect>
            </w:pict>
          </mc:Fallback>
        </mc:AlternateContent>
      </w:r>
    </w:p>
    <w:p w:rsidR="00384867" w:rsidRDefault="00384867" w:rsidP="009605D7">
      <w:pPr>
        <w:autoSpaceDE w:val="0"/>
        <w:autoSpaceDN w:val="0"/>
        <w:adjustRightInd w:val="0"/>
        <w:spacing w:after="0" w:line="240" w:lineRule="auto"/>
        <w:rPr>
          <w:rFonts w:ascii="Arial" w:hAnsi="Arial" w:cs="Arial"/>
          <w:color w:val="023F88"/>
          <w:sz w:val="13"/>
          <w:szCs w:val="13"/>
          <w:lang w:val="uk-UA"/>
        </w:rPr>
      </w:pPr>
    </w:p>
    <w:p w:rsidR="004F7E06" w:rsidRPr="004F7E06" w:rsidRDefault="004F7E06" w:rsidP="004F7E06">
      <w:pPr>
        <w:pStyle w:val="a5"/>
        <w:numPr>
          <w:ilvl w:val="0"/>
          <w:numId w:val="4"/>
        </w:numPr>
        <w:tabs>
          <w:tab w:val="left" w:pos="0"/>
        </w:tabs>
        <w:spacing w:line="141" w:lineRule="exact"/>
        <w:ind w:left="142" w:hanging="142"/>
      </w:pPr>
      <w:r w:rsidRPr="004F7E06">
        <w:rPr>
          <w:lang w:eastAsia="uk-UA" w:bidi="uk-UA"/>
        </w:rPr>
        <w:t>(для ПП «Родос» та «Крит») Комісія за щорічне обслуговування Пакету послуг (ПП) в перший раз сплачується клієнтом в день відкриття ПП. В подальшому, починаючи з другого року (щорічно) нараховується в останній робочий день календарного місяця, в якому був відкритий ПП та підлягає оплаті. Обслуговування ПП включає діяльність банку із надання виписок з рахунків клієнта за його запитом, виконання операцій за розрахунками з використанням платіжних карток, тощо. (для ПП «Санторіні») Комісія за щорічне обслуговування Пакету послуг (ПП) в перший раз сплачується клієнтом в день відкриття ПП. В подальшому, починаючи з другого року (щорічно) нараховується в перший робочий день календарного місяця, в якому був відкритий ПП та підлягає оплаті. Обслуговування ПП включає діяльність банку із надання виписок з рахунків клієнта за його запитом, виконання операцій за розрахунками з використанням платіжних карток, тощо.</w:t>
      </w:r>
    </w:p>
    <w:p w:rsidR="004F7E06" w:rsidRPr="004F7E06" w:rsidRDefault="004F7E06" w:rsidP="004F7E06">
      <w:pPr>
        <w:pStyle w:val="a5"/>
        <w:numPr>
          <w:ilvl w:val="0"/>
          <w:numId w:val="4"/>
        </w:numPr>
        <w:tabs>
          <w:tab w:val="left" w:pos="0"/>
        </w:tabs>
        <w:spacing w:line="139" w:lineRule="exact"/>
        <w:ind w:left="142" w:hanging="142"/>
      </w:pPr>
      <w:r w:rsidRPr="004F7E06">
        <w:rPr>
          <w:lang w:eastAsia="uk-UA" w:bidi="uk-UA"/>
        </w:rPr>
        <w:t>Цей тариф застосовується для діючих клієнтів Банку, які мають щонайменше 1 відкритий рахунок в Банку (за виключенням рахунків в межах Пакетів Послуг) та для клієнтів, які мають Пакет послуг та бажають відкрити Пакет класом вище (наприклад: є діючий «Родос», клієнт бажає відкрити «Крит» чи «Санторіні»); є діючий «Крит», клієнт бажає відкрити «Санторіні»).</w:t>
      </w:r>
    </w:p>
    <w:p w:rsidR="004F7E06" w:rsidRPr="004F7E06" w:rsidRDefault="004F7E06" w:rsidP="004F7E06">
      <w:pPr>
        <w:pStyle w:val="a5"/>
        <w:numPr>
          <w:ilvl w:val="0"/>
          <w:numId w:val="4"/>
        </w:numPr>
        <w:tabs>
          <w:tab w:val="left" w:pos="0"/>
          <w:tab w:val="left" w:pos="207"/>
          <w:tab w:val="left" w:pos="207"/>
        </w:tabs>
        <w:spacing w:line="139" w:lineRule="exact"/>
        <w:ind w:left="142" w:hanging="142"/>
      </w:pPr>
      <w:r w:rsidRPr="004F7E06">
        <w:rPr>
          <w:lang w:eastAsia="uk-UA" w:bidi="uk-UA"/>
        </w:rPr>
        <w:t>В тому числі при зарахуванні готівкових коштів на поточний рахунок клієнта будь-якою особою окрім власника рахунку та його довіреними особами з метою погашення існуючої кредитної заборгованості клієнта перед банком.</w:t>
      </w:r>
      <w:r w:rsidR="00C54E99">
        <w:rPr>
          <w:lang w:eastAsia="uk-UA" w:bidi="uk-UA"/>
        </w:rPr>
        <w:t xml:space="preserve">                                                                                                                                                                                                                                                    </w:t>
      </w:r>
    </w:p>
    <w:p w:rsidR="004F7E06" w:rsidRPr="004F7E06" w:rsidRDefault="004F7E06" w:rsidP="004F7E06">
      <w:pPr>
        <w:pStyle w:val="a5"/>
        <w:numPr>
          <w:ilvl w:val="0"/>
          <w:numId w:val="4"/>
        </w:numPr>
        <w:tabs>
          <w:tab w:val="left" w:pos="0"/>
          <w:tab w:val="left" w:pos="207"/>
          <w:tab w:val="left" w:pos="207"/>
        </w:tabs>
        <w:spacing w:line="139" w:lineRule="exact"/>
        <w:ind w:left="142" w:hanging="142"/>
      </w:pPr>
      <w:r w:rsidRPr="004F7E06">
        <w:rPr>
          <w:lang w:eastAsia="uk-UA" w:bidi="uk-UA"/>
        </w:rPr>
        <w:t>Операція здійснюється відповідно до умов діючого законодавства України.</w:t>
      </w:r>
    </w:p>
    <w:p w:rsidR="004F7E06" w:rsidRPr="004F7E06" w:rsidRDefault="004F7E06" w:rsidP="0080281B">
      <w:pPr>
        <w:pStyle w:val="a5"/>
        <w:numPr>
          <w:ilvl w:val="0"/>
          <w:numId w:val="4"/>
        </w:numPr>
        <w:tabs>
          <w:tab w:val="left" w:pos="0"/>
        </w:tabs>
        <w:spacing w:line="139" w:lineRule="exact"/>
        <w:ind w:left="142" w:hanging="142"/>
      </w:pPr>
      <w:r w:rsidRPr="004F7E06">
        <w:rPr>
          <w:lang w:eastAsia="uk-UA" w:bidi="uk-UA"/>
        </w:rPr>
        <w:t xml:space="preserve">Стосується Пакету послуг з картою </w:t>
      </w:r>
      <w:r w:rsidRPr="004F7E06">
        <w:rPr>
          <w:lang w:val="en-US" w:bidi="en-US"/>
        </w:rPr>
        <w:t>Gold</w:t>
      </w:r>
      <w:r w:rsidRPr="004F7E06">
        <w:rPr>
          <w:lang w:eastAsia="uk-UA" w:bidi="uk-UA"/>
        </w:rPr>
        <w:t xml:space="preserve"> (для договорів укладених до 09.10.2017) та картою </w:t>
      </w:r>
      <w:r w:rsidRPr="004F7E06">
        <w:rPr>
          <w:lang w:val="en-US" w:bidi="en-US"/>
        </w:rPr>
        <w:t>Platinum</w:t>
      </w:r>
      <w:r w:rsidR="0080281B">
        <w:rPr>
          <w:lang w:val="ru-RU" w:bidi="en-US"/>
        </w:rPr>
        <w:t>.</w:t>
      </w:r>
      <w:r w:rsidR="0080281B" w:rsidRPr="0080281B">
        <w:t xml:space="preserve"> </w:t>
      </w:r>
      <w:r w:rsidR="0080281B" w:rsidRPr="0080281B">
        <w:rPr>
          <w:lang w:val="ru-RU" w:bidi="en-US"/>
        </w:rPr>
        <w:t>Бонусний відсоток додається до відсоткової ставки на постійний</w:t>
      </w:r>
      <w:r w:rsidR="0080281B">
        <w:rPr>
          <w:lang w:val="ru-RU" w:bidi="en-US"/>
        </w:rPr>
        <w:t xml:space="preserve"> залишок на ощадному рахунку в </w:t>
      </w:r>
      <w:r w:rsidR="0080281B" w:rsidRPr="0080281B">
        <w:rPr>
          <w:lang w:val="ru-RU" w:bidi="en-US"/>
        </w:rPr>
        <w:t>залежності від виконаних умов щодо оборотів по картці за попередній місяць, на кожний окремий наступний місяць</w:t>
      </w:r>
    </w:p>
    <w:p w:rsidR="004F7E06" w:rsidRDefault="004F7E06" w:rsidP="004F7E06">
      <w:pPr>
        <w:pStyle w:val="a5"/>
        <w:numPr>
          <w:ilvl w:val="0"/>
          <w:numId w:val="4"/>
        </w:numPr>
        <w:tabs>
          <w:tab w:val="left" w:pos="0"/>
        </w:tabs>
        <w:spacing w:line="139" w:lineRule="exact"/>
        <w:ind w:left="142" w:hanging="142"/>
      </w:pPr>
      <w:r w:rsidRPr="004F7E06">
        <w:rPr>
          <w:lang w:eastAsia="uk-UA" w:bidi="uk-UA"/>
        </w:rPr>
        <w:t>Максимальна кількість додаткових карток до 1 основної картки - 3 шт.</w:t>
      </w:r>
    </w:p>
    <w:p w:rsidR="004F7E06" w:rsidRPr="004F7E06" w:rsidRDefault="004F7E06" w:rsidP="004F7E06">
      <w:pPr>
        <w:pStyle w:val="a5"/>
        <w:numPr>
          <w:ilvl w:val="0"/>
          <w:numId w:val="4"/>
        </w:numPr>
        <w:tabs>
          <w:tab w:val="left" w:pos="0"/>
        </w:tabs>
        <w:spacing w:line="139" w:lineRule="exact"/>
        <w:ind w:left="142" w:hanging="142"/>
      </w:pPr>
      <w:r w:rsidRPr="004F7E06">
        <w:rPr>
          <w:lang w:eastAsia="uk-UA" w:bidi="uk-UA"/>
        </w:rPr>
        <w:t xml:space="preserve">Починаючи з 6-ї операції зняття готівки на місяць, утримується комісія 1,5%+5 </w:t>
      </w:r>
      <w:r w:rsidRPr="004F7E06">
        <w:rPr>
          <w:lang w:val="en-US" w:bidi="en-US"/>
        </w:rPr>
        <w:t>UAH</w:t>
      </w:r>
      <w:r w:rsidRPr="004F7E06">
        <w:rPr>
          <w:lang w:eastAsia="uk-UA" w:bidi="uk-UA"/>
        </w:rPr>
        <w:t>.</w:t>
      </w:r>
    </w:p>
    <w:p w:rsidR="004F7E06" w:rsidRPr="004F7E06" w:rsidRDefault="00A66774" w:rsidP="00A66774">
      <w:pPr>
        <w:pStyle w:val="a5"/>
        <w:tabs>
          <w:tab w:val="left" w:pos="0"/>
        </w:tabs>
        <w:spacing w:line="139" w:lineRule="exact"/>
      </w:pPr>
      <w:r w:rsidRPr="00A66774">
        <w:rPr>
          <w:rFonts w:eastAsiaTheme="minorHAnsi"/>
          <w:color w:val="023F88"/>
          <w:vertAlign w:val="superscript"/>
        </w:rPr>
        <w:t xml:space="preserve">7.1  </w:t>
      </w:r>
      <w:r w:rsidR="004F7E06" w:rsidRPr="004F7E06">
        <w:rPr>
          <w:lang w:eastAsia="uk-UA" w:bidi="uk-UA"/>
        </w:rPr>
        <w:t>Починаючи з 6-ї операції (рахуються сумарно транзакцїі в Україні та за кордоном) зняття готівки на місяць, утримується комісія 1,5%+5</w:t>
      </w:r>
      <w:r w:rsidR="004F7E06" w:rsidRPr="00F91B34">
        <w:rPr>
          <w:lang w:bidi="en-US"/>
        </w:rPr>
        <w:t xml:space="preserve"> </w:t>
      </w:r>
      <w:r w:rsidR="004F7E06" w:rsidRPr="004F7E06">
        <w:rPr>
          <w:lang w:eastAsia="uk-UA" w:bidi="uk-UA"/>
        </w:rPr>
        <w:t>грн. для транзакцій зняття коштів в Україні, 1,5%+50 грн. для зняття коштів за кордоном та ЗО грн. за зняття коштів в банкоматах Грули Піреус Банку за кордоном.</w:t>
      </w:r>
    </w:p>
    <w:p w:rsidR="004F7E06" w:rsidRPr="004F7E06" w:rsidRDefault="004F7E06" w:rsidP="004F7E06">
      <w:pPr>
        <w:pStyle w:val="a5"/>
        <w:numPr>
          <w:ilvl w:val="0"/>
          <w:numId w:val="4"/>
        </w:numPr>
        <w:tabs>
          <w:tab w:val="left" w:pos="0"/>
        </w:tabs>
        <w:spacing w:line="139" w:lineRule="exact"/>
        <w:ind w:left="142" w:hanging="142"/>
      </w:pPr>
      <w:r w:rsidRPr="004F7E06">
        <w:rPr>
          <w:lang w:eastAsia="uk-UA" w:bidi="uk-UA"/>
        </w:rPr>
        <w:t>Банкомати Групи Піреус Банку за кордоном.</w:t>
      </w:r>
    </w:p>
    <w:p w:rsidR="004F7E06" w:rsidRPr="004F7E06" w:rsidRDefault="004F7E06" w:rsidP="004F7E06">
      <w:pPr>
        <w:pStyle w:val="a5"/>
        <w:numPr>
          <w:ilvl w:val="0"/>
          <w:numId w:val="4"/>
        </w:numPr>
        <w:tabs>
          <w:tab w:val="left" w:pos="0"/>
        </w:tabs>
        <w:spacing w:line="139" w:lineRule="exact"/>
        <w:ind w:left="142" w:hanging="142"/>
      </w:pPr>
      <w:r w:rsidRPr="004F7E06">
        <w:rPr>
          <w:lang w:eastAsia="uk-UA" w:bidi="uk-UA"/>
        </w:rPr>
        <w:t>Комісія Банку за платіж по рахунку (якщо валюта транзакції відрізняється від валюти рахунку).</w:t>
      </w:r>
    </w:p>
    <w:p w:rsidR="004F7E06" w:rsidRPr="004F7E06" w:rsidRDefault="004F7E06" w:rsidP="004F7E06">
      <w:pPr>
        <w:pStyle w:val="a5"/>
        <w:numPr>
          <w:ilvl w:val="0"/>
          <w:numId w:val="4"/>
        </w:numPr>
        <w:tabs>
          <w:tab w:val="left" w:pos="0"/>
          <w:tab w:val="left" w:pos="260"/>
          <w:tab w:val="left" w:pos="260"/>
        </w:tabs>
        <w:spacing w:line="140" w:lineRule="exact"/>
        <w:ind w:left="142" w:hanging="142"/>
      </w:pPr>
      <w:r w:rsidRPr="004F7E06">
        <w:rPr>
          <w:lang w:eastAsia="uk-UA" w:bidi="uk-UA"/>
        </w:rPr>
        <w:t>Послуга надається лише для номерів телефонів українських операторів мобільного зв’язку. Незалежно від дати підключення до послуги за перший місяць плата не стягується. В подальшому послуга надається безкоштовно у разі, якщо за попередній місяць за допомогою платіжної картки була здійснена безготівкова оплата товарів та послуг в торгово-сервісній мережі (у тому числі електронної комерції) на суму не менше 500,00 грн. для пакету «Олімп» та 2000,00 грн. для пакету «Родос» (або еквівалент цієї суми). До розрахунку приймаються всі операції оплати товарів та послуг за допомогою картки, що були списані з рахунку клієнта в період з першого робочого дня до останнього робочого дня поточного місяця. В іншому випадку плата за користування послугою становить 3,00 грн. для пакету «Олімп» та 10,00 грн. для пакету «Родос» та стягується в останній робочий дань поточного місяця.</w:t>
      </w:r>
    </w:p>
    <w:p w:rsidR="004F7E06" w:rsidRPr="004F7E06" w:rsidRDefault="00F91B34" w:rsidP="00F91B34">
      <w:pPr>
        <w:pStyle w:val="a5"/>
        <w:numPr>
          <w:ilvl w:val="0"/>
          <w:numId w:val="4"/>
        </w:numPr>
        <w:tabs>
          <w:tab w:val="left" w:pos="0"/>
          <w:tab w:val="left" w:pos="246"/>
          <w:tab w:val="left" w:pos="246"/>
        </w:tabs>
        <w:spacing w:line="139" w:lineRule="exact"/>
        <w:ind w:left="142" w:hanging="142"/>
      </w:pPr>
      <w:r w:rsidRPr="00F91B34">
        <w:rPr>
          <w:lang w:eastAsia="uk-UA" w:bidi="uk-UA"/>
        </w:rPr>
        <w:t>маються на увазі перекази, які використовують код торговця 7995. Тариф не застосовується для зарахування коштів, отриманних через сервіс iPay.ua</w:t>
      </w:r>
      <w:r w:rsidR="004F7E06" w:rsidRPr="004F7E06">
        <w:rPr>
          <w:lang w:eastAsia="uk-UA" w:bidi="uk-UA"/>
        </w:rPr>
        <w:t>.</w:t>
      </w:r>
    </w:p>
    <w:p w:rsidR="004F7E06" w:rsidRPr="004F7E06" w:rsidRDefault="004F7E06" w:rsidP="004F7E06">
      <w:pPr>
        <w:pStyle w:val="a5"/>
        <w:numPr>
          <w:ilvl w:val="0"/>
          <w:numId w:val="4"/>
        </w:numPr>
        <w:tabs>
          <w:tab w:val="left" w:pos="0"/>
          <w:tab w:val="left" w:pos="265"/>
          <w:tab w:val="left" w:pos="265"/>
        </w:tabs>
        <w:spacing w:line="139" w:lineRule="exact"/>
        <w:ind w:left="142" w:hanging="142"/>
      </w:pPr>
      <w:r w:rsidRPr="004F7E06">
        <w:rPr>
          <w:lang w:eastAsia="uk-UA" w:bidi="uk-UA"/>
        </w:rPr>
        <w:t>Тариф не застосовується у разі перевипуску картки за рішенням Банку згідно внутрішніх нормативних документів Банку.</w:t>
      </w:r>
    </w:p>
    <w:p w:rsidR="004F7E06" w:rsidRPr="004F7E06" w:rsidRDefault="004F7E06" w:rsidP="004F7E06">
      <w:pPr>
        <w:pStyle w:val="a5"/>
        <w:numPr>
          <w:ilvl w:val="0"/>
          <w:numId w:val="4"/>
        </w:numPr>
        <w:tabs>
          <w:tab w:val="left" w:pos="0"/>
          <w:tab w:val="left" w:pos="260"/>
          <w:tab w:val="left" w:pos="260"/>
        </w:tabs>
        <w:spacing w:line="139" w:lineRule="exact"/>
        <w:ind w:left="142" w:hanging="142"/>
      </w:pPr>
      <w:r w:rsidRPr="004F7E06">
        <w:rPr>
          <w:lang w:eastAsia="uk-UA" w:bidi="uk-UA"/>
        </w:rPr>
        <w:t>На 3-й дань після замовлення картки для Києва та обласних центрів (Дніпро, Одеса, Харків, Черкаси, Львів), на 4-й день після замовлення картки для інших міст України.</w:t>
      </w:r>
    </w:p>
    <w:p w:rsidR="004F7E06" w:rsidRPr="004F7E06" w:rsidRDefault="004F7E06" w:rsidP="004F7E06">
      <w:pPr>
        <w:pStyle w:val="a5"/>
        <w:numPr>
          <w:ilvl w:val="0"/>
          <w:numId w:val="4"/>
        </w:numPr>
        <w:tabs>
          <w:tab w:val="left" w:pos="0"/>
          <w:tab w:val="left" w:pos="260"/>
          <w:tab w:val="left" w:pos="260"/>
        </w:tabs>
        <w:spacing w:line="139" w:lineRule="exact"/>
        <w:ind w:left="142" w:hanging="142"/>
      </w:pPr>
      <w:r w:rsidRPr="004F7E06">
        <w:rPr>
          <w:lang w:eastAsia="uk-UA" w:bidi="uk-UA"/>
        </w:rPr>
        <w:t>Стандартними довідками вважаються довідки про надання наступної інформації: про відкриття поточного рахунку, про наявність/відсутність відкритих рахунків в Банку, про залишки коштів та/або обороти по рахункам, про наявність/відсутність кредитної заборгованості.</w:t>
      </w:r>
    </w:p>
    <w:p w:rsidR="004F7E06" w:rsidRPr="004F7E06" w:rsidRDefault="004F7E06" w:rsidP="004F7E06">
      <w:pPr>
        <w:pStyle w:val="a5"/>
        <w:numPr>
          <w:ilvl w:val="0"/>
          <w:numId w:val="4"/>
        </w:numPr>
        <w:tabs>
          <w:tab w:val="left" w:pos="0"/>
          <w:tab w:val="left" w:pos="260"/>
        </w:tabs>
        <w:spacing w:line="139" w:lineRule="exact"/>
        <w:ind w:left="142" w:hanging="142"/>
      </w:pPr>
      <w:r w:rsidRPr="004F7E06">
        <w:rPr>
          <w:lang w:eastAsia="uk-UA" w:bidi="uk-UA"/>
        </w:rPr>
        <w:t>Довіреність може бути надана на розпорядження поточним, депозитним рахунком. Комісія сплачується за екземпляр довіреності щоразу при оформленні без залучення нотаріуса.</w:t>
      </w:r>
    </w:p>
    <w:p w:rsidR="004F7E06" w:rsidRPr="004F7E06" w:rsidRDefault="004F7E06" w:rsidP="004F7E06">
      <w:pPr>
        <w:pStyle w:val="a5"/>
        <w:numPr>
          <w:ilvl w:val="0"/>
          <w:numId w:val="4"/>
        </w:numPr>
        <w:tabs>
          <w:tab w:val="left" w:pos="0"/>
          <w:tab w:val="left" w:pos="265"/>
        </w:tabs>
        <w:spacing w:line="144" w:lineRule="exact"/>
        <w:ind w:left="142" w:hanging="142"/>
      </w:pPr>
      <w:r w:rsidRPr="004F7E06">
        <w:rPr>
          <w:lang w:eastAsia="uk-UA" w:bidi="uk-UA"/>
        </w:rPr>
        <w:t>Комісія сплачується в момент укладання додаткової угоди до договору банківського рахунку. При необхідності внесення змін в реквізити доручення на періодичне перерахування коштів за ініціативою клієнта оформлюється нове доручення, а попереднє - анулюється.</w:t>
      </w:r>
    </w:p>
    <w:p w:rsidR="004F7E06" w:rsidRPr="004F7E06" w:rsidRDefault="004F7E06" w:rsidP="004F7E06">
      <w:pPr>
        <w:pStyle w:val="a5"/>
        <w:numPr>
          <w:ilvl w:val="0"/>
          <w:numId w:val="4"/>
        </w:numPr>
        <w:tabs>
          <w:tab w:val="left" w:pos="0"/>
          <w:tab w:val="left" w:pos="260"/>
        </w:tabs>
        <w:spacing w:line="139" w:lineRule="exact"/>
        <w:ind w:left="142" w:hanging="142"/>
      </w:pPr>
      <w:r w:rsidRPr="004F7E06">
        <w:rPr>
          <w:lang w:eastAsia="uk-UA" w:bidi="uk-UA"/>
        </w:rPr>
        <w:t>Відповідно до пункту 10 Загальних умов Тарифів АТ «ПІРЕУС БАНК МКБ» Послуги для фізичних осіб.</w:t>
      </w:r>
    </w:p>
    <w:p w:rsidR="004F7E06" w:rsidRPr="004F7E06" w:rsidRDefault="004F7E06" w:rsidP="004F7E06">
      <w:pPr>
        <w:pStyle w:val="a5"/>
        <w:numPr>
          <w:ilvl w:val="0"/>
          <w:numId w:val="4"/>
        </w:numPr>
        <w:tabs>
          <w:tab w:val="left" w:pos="0"/>
        </w:tabs>
        <w:spacing w:line="139" w:lineRule="exact"/>
        <w:ind w:left="142" w:hanging="142"/>
      </w:pPr>
      <w:r w:rsidRPr="004F7E06">
        <w:rPr>
          <w:lang w:eastAsia="uk-UA" w:bidi="uk-UA"/>
        </w:rPr>
        <w:t>При зарахуванні кредитних коштів в рамках продукту «Жвава готівка» відповідно до Договору про співробітництво з ПАТ «Альфа Банк».</w:t>
      </w:r>
    </w:p>
    <w:p w:rsidR="004F7E06" w:rsidRPr="004F7E06" w:rsidRDefault="004F7E06" w:rsidP="004F7E06">
      <w:pPr>
        <w:pStyle w:val="a5"/>
        <w:numPr>
          <w:ilvl w:val="0"/>
          <w:numId w:val="4"/>
        </w:numPr>
        <w:tabs>
          <w:tab w:val="left" w:pos="0"/>
        </w:tabs>
        <w:spacing w:line="139" w:lineRule="exact"/>
        <w:ind w:left="142" w:hanging="142"/>
      </w:pPr>
      <w:r w:rsidRPr="004F7E06">
        <w:rPr>
          <w:lang w:eastAsia="uk-UA" w:bidi="uk-UA"/>
        </w:rPr>
        <w:t>Для коштів клієнта, що були раніше відправлені клієнтом та повернулися з рахунка нез'ясованих сум банка-отримувача або не були виконані банком-кореспондентом або банком отримувача на підставі внутрішньої політики Коплаєнс контролю банку-кореспонденту або банку отримувача, розмір тарифу дорівнює 0 грн. У випадку повернення коштів з інших рахунків банку-отримувача початкового платежу, відмінних від рахунку нез’ясованих сум, рішення щодо компенсації комісії за зарахування коштів приймається банком виключно на підставі заяви клієнта, після аналізу цільового призначення отриманих коштів.</w:t>
      </w:r>
    </w:p>
    <w:p w:rsidR="004F7E06" w:rsidRPr="004F7E06" w:rsidRDefault="004F7E06" w:rsidP="004F7E06">
      <w:pPr>
        <w:pStyle w:val="a5"/>
        <w:numPr>
          <w:ilvl w:val="0"/>
          <w:numId w:val="4"/>
        </w:numPr>
        <w:tabs>
          <w:tab w:val="left" w:pos="0"/>
          <w:tab w:val="left" w:pos="265"/>
        </w:tabs>
        <w:spacing w:line="139" w:lineRule="exact"/>
        <w:ind w:left="142" w:hanging="142"/>
      </w:pPr>
      <w:r w:rsidRPr="004F7E06">
        <w:rPr>
          <w:lang w:eastAsia="uk-UA" w:bidi="uk-UA"/>
        </w:rPr>
        <w:t>Комісія не стягується у випадку, коли Клієнт продає валюту для купівлі облігацій державної внутрішньої позики (ОДВП) з портфеля АТ «ПІРЕУС БАНК МКБ».</w:t>
      </w:r>
    </w:p>
    <w:p w:rsidR="004F7E06" w:rsidRPr="004F7E06" w:rsidRDefault="004F7E06" w:rsidP="004F7E06">
      <w:pPr>
        <w:pStyle w:val="a5"/>
        <w:numPr>
          <w:ilvl w:val="0"/>
          <w:numId w:val="4"/>
        </w:numPr>
        <w:tabs>
          <w:tab w:val="left" w:pos="0"/>
          <w:tab w:val="left" w:pos="250"/>
        </w:tabs>
        <w:spacing w:line="144" w:lineRule="exact"/>
        <w:ind w:left="142" w:hanging="142"/>
      </w:pPr>
      <w:r w:rsidRPr="004F7E06">
        <w:rPr>
          <w:lang w:eastAsia="uk-UA" w:bidi="uk-UA"/>
        </w:rPr>
        <w:t>У разі виконання документів примусового стягнення коштів з рахунку клієнта Державною виконавчою службою, приватними виконавцями або Державною податковою службою, розмір тарифу дорівнює 0 грн.</w:t>
      </w:r>
    </w:p>
    <w:p w:rsidR="004F7E06" w:rsidRDefault="004F7E06" w:rsidP="004F7E06">
      <w:pPr>
        <w:pStyle w:val="a5"/>
        <w:numPr>
          <w:ilvl w:val="0"/>
          <w:numId w:val="4"/>
        </w:numPr>
        <w:tabs>
          <w:tab w:val="left" w:pos="0"/>
          <w:tab w:val="left" w:pos="270"/>
        </w:tabs>
        <w:spacing w:after="160" w:line="139" w:lineRule="exact"/>
        <w:ind w:left="142" w:hanging="142"/>
      </w:pPr>
      <w:r w:rsidRPr="004F7E06">
        <w:rPr>
          <w:lang w:eastAsia="uk-UA" w:bidi="uk-UA"/>
        </w:rPr>
        <w:t>Комісії третіх сторін (комісії банків-кореспондентів/третіх банків) можуть бути додатково утримані незалежно від комісій, що зазначені у цих Тарифах.</w:t>
      </w:r>
    </w:p>
    <w:p w:rsidR="00D01616" w:rsidRPr="007E54B9" w:rsidRDefault="00D01616" w:rsidP="004F7E06">
      <w:pPr>
        <w:pStyle w:val="a5"/>
        <w:numPr>
          <w:ilvl w:val="0"/>
          <w:numId w:val="4"/>
        </w:numPr>
        <w:tabs>
          <w:tab w:val="left" w:pos="0"/>
          <w:tab w:val="left" w:pos="270"/>
        </w:tabs>
        <w:spacing w:after="160" w:line="139" w:lineRule="exact"/>
        <w:ind w:left="142" w:hanging="142"/>
        <w:rPr>
          <w:lang w:eastAsia="uk-UA" w:bidi="uk-UA"/>
        </w:rPr>
      </w:pPr>
      <w:bookmarkStart w:id="0" w:name="_GoBack"/>
      <w:bookmarkEnd w:id="0"/>
      <w:r w:rsidRPr="007E54B9">
        <w:rPr>
          <w:lang w:eastAsia="uk-UA" w:bidi="uk-UA"/>
        </w:rPr>
        <w:t>Комісія нараховується на всю суму середньомісячного балансу, якщо його розмір перевищує 10 000,00 USD/EUR, та списується в останній день кожного календарного місяця.</w:t>
      </w:r>
    </w:p>
    <w:p w:rsidR="004F7E06" w:rsidRPr="004F7E06" w:rsidRDefault="004F7E06" w:rsidP="004F7E06">
      <w:pPr>
        <w:pStyle w:val="a5"/>
        <w:tabs>
          <w:tab w:val="left" w:pos="0"/>
        </w:tabs>
        <w:spacing w:after="160" w:line="139" w:lineRule="exact"/>
      </w:pPr>
      <w:r w:rsidRPr="004F7E06">
        <w:rPr>
          <w:u w:val="single"/>
          <w:lang w:eastAsia="uk-UA" w:bidi="uk-UA"/>
        </w:rPr>
        <w:t>Примітка щодо нарахування відсотків за ощадними рахунками</w:t>
      </w:r>
    </w:p>
    <w:p w:rsidR="004F7E06" w:rsidRPr="004F7E06" w:rsidRDefault="004F7E06" w:rsidP="004F7E06">
      <w:pPr>
        <w:pStyle w:val="a5"/>
        <w:tabs>
          <w:tab w:val="left" w:pos="0"/>
        </w:tabs>
        <w:spacing w:after="0" w:line="139" w:lineRule="exact"/>
      </w:pPr>
      <w:r w:rsidRPr="004F7E06">
        <w:rPr>
          <w:lang w:eastAsia="uk-UA" w:bidi="uk-UA"/>
        </w:rPr>
        <w:t>Постійний залишок - це сума коштів, яка постійно знаходилась на рахунку протягом календарного місяця.</w:t>
      </w:r>
    </w:p>
    <w:p w:rsidR="004F7E06" w:rsidRPr="004F7E06" w:rsidRDefault="004F7E06" w:rsidP="004F7E06">
      <w:pPr>
        <w:pStyle w:val="a5"/>
        <w:tabs>
          <w:tab w:val="left" w:pos="0"/>
        </w:tabs>
        <w:spacing w:after="0" w:line="139" w:lineRule="exact"/>
      </w:pPr>
      <w:r w:rsidRPr="004F7E06">
        <w:rPr>
          <w:lang w:eastAsia="uk-UA" w:bidi="uk-UA"/>
        </w:rPr>
        <w:t>Змінний залишок - це загальний залишок по рахунку.</w:t>
      </w:r>
    </w:p>
    <w:p w:rsidR="004F7E06" w:rsidRPr="004F7E06" w:rsidRDefault="004F7E06" w:rsidP="004F7E06">
      <w:pPr>
        <w:pStyle w:val="a5"/>
        <w:tabs>
          <w:tab w:val="left" w:pos="0"/>
        </w:tabs>
        <w:spacing w:after="0" w:line="139" w:lineRule="exact"/>
      </w:pPr>
      <w:r w:rsidRPr="004F7E06">
        <w:rPr>
          <w:lang w:eastAsia="uk-UA" w:bidi="uk-UA"/>
        </w:rPr>
        <w:t>Проценти на Змінний залишок нараховуються з наступного календарного дня за днем надходження коштів до дня, який передує їх списанню з рахунка вкладу. Нарахування процентів здійснюється щоденно в кінці операційного дня.</w:t>
      </w:r>
    </w:p>
    <w:p w:rsidR="007523CF" w:rsidRDefault="004F7E06" w:rsidP="00FC0990">
      <w:pPr>
        <w:pStyle w:val="a5"/>
        <w:tabs>
          <w:tab w:val="left" w:pos="0"/>
        </w:tabs>
        <w:spacing w:line="139" w:lineRule="exact"/>
        <w:rPr>
          <w:lang w:eastAsia="uk-UA" w:bidi="uk-UA"/>
        </w:rPr>
      </w:pPr>
      <w:r w:rsidRPr="004F7E06">
        <w:rPr>
          <w:lang w:eastAsia="uk-UA" w:bidi="uk-UA"/>
        </w:rPr>
        <w:t>Проценти на Постійний залишок нараховуються з наступного календарного дня за днем надходження коштів на рахунок вкладу на розрахунковий мінімальний (постійний) залишок коштів протягом місяця. Нарахування процентів здійснюється один раз на місяць в кінці останнього операційного дня місяця за ставкою, яка визначається як різниця між процентними ставками на Постійний залишок та Змінний залишок, згідно Тарифів. База нарахування процентів на постійний залишок обмежена, згідно Тарифів.</w:t>
      </w:r>
    </w:p>
    <w:p w:rsidR="00A84D9A" w:rsidRPr="00A84D9A" w:rsidRDefault="00A84D9A" w:rsidP="00A84D9A">
      <w:pPr>
        <w:autoSpaceDE w:val="0"/>
        <w:autoSpaceDN w:val="0"/>
        <w:adjustRightInd w:val="0"/>
        <w:spacing w:line="312" w:lineRule="auto"/>
        <w:ind w:left="-112"/>
        <w:rPr>
          <w:rFonts w:ascii="Arial" w:eastAsia="Arial" w:hAnsi="Arial" w:cs="Arial"/>
          <w:color w:val="093E88"/>
          <w:sz w:val="13"/>
          <w:szCs w:val="13"/>
          <w:lang w:val="uk-UA" w:eastAsia="uk-UA" w:bidi="uk-UA"/>
        </w:rPr>
      </w:pPr>
      <w:r w:rsidRPr="00A84D9A">
        <w:rPr>
          <w:rFonts w:ascii="Arial" w:eastAsia="Arial" w:hAnsi="Arial" w:cs="Arial"/>
          <w:color w:val="093E88"/>
          <w:sz w:val="13"/>
          <w:szCs w:val="13"/>
          <w:lang w:val="uk-UA" w:eastAsia="uk-UA" w:bidi="uk-UA"/>
        </w:rPr>
        <w:t xml:space="preserve">   Затверджено протоколом Тарифного Комітету АТ «ПІРЕУС БАНК МКБ» №</w:t>
      </w:r>
      <w:r w:rsidR="008737EB" w:rsidRPr="008737EB">
        <w:rPr>
          <w:rFonts w:ascii="Arial" w:eastAsia="Arial" w:hAnsi="Arial" w:cs="Arial"/>
          <w:color w:val="093E88"/>
          <w:sz w:val="13"/>
          <w:szCs w:val="13"/>
          <w:lang w:val="uk-UA" w:eastAsia="uk-UA" w:bidi="uk-UA"/>
        </w:rPr>
        <w:t xml:space="preserve"> </w:t>
      </w:r>
      <w:r w:rsidR="0060174B" w:rsidRPr="0060174B">
        <w:rPr>
          <w:rFonts w:ascii="Arial" w:eastAsia="Arial" w:hAnsi="Arial" w:cs="Arial"/>
          <w:color w:val="093E88"/>
          <w:sz w:val="13"/>
          <w:szCs w:val="13"/>
          <w:lang w:val="uk-UA" w:eastAsia="uk-UA" w:bidi="uk-UA"/>
        </w:rPr>
        <w:t>11-12/22</w:t>
      </w:r>
      <w:r w:rsidR="008737EB" w:rsidRPr="008737EB" w:rsidDel="00713061">
        <w:rPr>
          <w:rFonts w:ascii="Arial" w:eastAsia="Arial" w:hAnsi="Arial" w:cs="Arial"/>
          <w:color w:val="093E88"/>
          <w:sz w:val="13"/>
          <w:szCs w:val="13"/>
          <w:lang w:val="uk-UA" w:eastAsia="uk-UA" w:bidi="uk-UA"/>
        </w:rPr>
        <w:t xml:space="preserve"> </w:t>
      </w:r>
      <w:r w:rsidR="008737EB" w:rsidRPr="008737EB">
        <w:rPr>
          <w:rFonts w:ascii="Arial" w:eastAsia="Arial" w:hAnsi="Arial" w:cs="Arial"/>
          <w:color w:val="093E88"/>
          <w:sz w:val="13"/>
          <w:szCs w:val="13"/>
          <w:lang w:val="uk-UA" w:eastAsia="uk-UA" w:bidi="uk-UA"/>
        </w:rPr>
        <w:t xml:space="preserve">від </w:t>
      </w:r>
      <w:r w:rsidR="0060174B">
        <w:rPr>
          <w:rFonts w:ascii="Arial" w:eastAsia="Arial" w:hAnsi="Arial" w:cs="Arial"/>
          <w:color w:val="093E88"/>
          <w:sz w:val="13"/>
          <w:szCs w:val="13"/>
          <w:lang w:val="uk-UA" w:eastAsia="uk-UA" w:bidi="uk-UA"/>
        </w:rPr>
        <w:t>06</w:t>
      </w:r>
      <w:r w:rsidR="008737EB" w:rsidRPr="008737EB">
        <w:rPr>
          <w:rFonts w:ascii="Arial" w:eastAsia="Arial" w:hAnsi="Arial" w:cs="Arial"/>
          <w:color w:val="093E88"/>
          <w:sz w:val="13"/>
          <w:szCs w:val="13"/>
          <w:lang w:val="uk-UA" w:eastAsia="uk-UA" w:bidi="uk-UA"/>
        </w:rPr>
        <w:t>.</w:t>
      </w:r>
      <w:r w:rsidR="0060174B">
        <w:rPr>
          <w:rFonts w:ascii="Arial" w:eastAsia="Arial" w:hAnsi="Arial" w:cs="Arial"/>
          <w:color w:val="093E88"/>
          <w:sz w:val="13"/>
          <w:szCs w:val="13"/>
          <w:lang w:val="uk-UA" w:eastAsia="uk-UA" w:bidi="uk-UA"/>
        </w:rPr>
        <w:t>12</w:t>
      </w:r>
      <w:r w:rsidR="008737EB" w:rsidRPr="008737EB">
        <w:rPr>
          <w:rFonts w:ascii="Arial" w:eastAsia="Arial" w:hAnsi="Arial" w:cs="Arial"/>
          <w:color w:val="093E88"/>
          <w:sz w:val="13"/>
          <w:szCs w:val="13"/>
          <w:lang w:val="uk-UA" w:eastAsia="uk-UA" w:bidi="uk-UA"/>
        </w:rPr>
        <w:t>.2022</w:t>
      </w:r>
    </w:p>
    <w:p w:rsidR="00A84D9A" w:rsidRPr="00A84D9A" w:rsidRDefault="00A84D9A" w:rsidP="00FC0990">
      <w:pPr>
        <w:pStyle w:val="a5"/>
        <w:tabs>
          <w:tab w:val="left" w:pos="0"/>
        </w:tabs>
        <w:spacing w:line="139" w:lineRule="exact"/>
        <w:rPr>
          <w:lang w:val="ru-RU" w:eastAsia="uk-UA" w:bidi="uk-UA"/>
        </w:rPr>
      </w:pPr>
    </w:p>
    <w:p w:rsidR="00FC0990" w:rsidRDefault="00FC0990" w:rsidP="00FC0990">
      <w:pPr>
        <w:pStyle w:val="a5"/>
        <w:tabs>
          <w:tab w:val="left" w:pos="0"/>
        </w:tabs>
        <w:spacing w:line="139" w:lineRule="exact"/>
      </w:pPr>
    </w:p>
    <w:p w:rsidR="00FC0990" w:rsidRDefault="00FC0990" w:rsidP="00FC0990">
      <w:pPr>
        <w:pStyle w:val="a5"/>
        <w:tabs>
          <w:tab w:val="left" w:pos="0"/>
        </w:tabs>
        <w:spacing w:line="139" w:lineRule="exact"/>
      </w:pPr>
    </w:p>
    <w:p w:rsidR="00FC0990" w:rsidRDefault="00FC0990" w:rsidP="00FC0990">
      <w:pPr>
        <w:pStyle w:val="a5"/>
        <w:tabs>
          <w:tab w:val="left" w:pos="0"/>
        </w:tabs>
        <w:spacing w:line="139" w:lineRule="exact"/>
      </w:pPr>
    </w:p>
    <w:p w:rsidR="00FC0990" w:rsidRDefault="00FC0990" w:rsidP="00FC0990">
      <w:pPr>
        <w:pStyle w:val="a5"/>
        <w:tabs>
          <w:tab w:val="left" w:pos="0"/>
        </w:tabs>
        <w:spacing w:line="139" w:lineRule="exact"/>
      </w:pPr>
    </w:p>
    <w:p w:rsidR="00FC0990" w:rsidRPr="00FC0990" w:rsidRDefault="00FC0990" w:rsidP="00FC0990">
      <w:pPr>
        <w:pStyle w:val="a5"/>
        <w:tabs>
          <w:tab w:val="left" w:pos="0"/>
        </w:tabs>
        <w:spacing w:line="139" w:lineRule="exact"/>
      </w:pPr>
    </w:p>
    <w:sectPr w:rsidR="00FC0990" w:rsidRPr="00FC0990" w:rsidSect="002C15D0">
      <w:pgSz w:w="12240" w:h="15840"/>
      <w:pgMar w:top="284" w:right="425" w:bottom="284" w:left="425"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162"/>
    <w:multiLevelType w:val="multilevel"/>
    <w:tmpl w:val="347E3100"/>
    <w:lvl w:ilvl="0">
      <w:start w:val="10"/>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A184E"/>
    <w:multiLevelType w:val="multilevel"/>
    <w:tmpl w:val="2EAA87E2"/>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baseline"/>
        <w:lang w:val="uk-UA" w:eastAsia="uk-UA" w:bidi="uk-UA"/>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63AC3"/>
    <w:multiLevelType w:val="multilevel"/>
    <w:tmpl w:val="5FDE5B0A"/>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113E6F"/>
    <w:multiLevelType w:val="multilevel"/>
    <w:tmpl w:val="0420A4A0"/>
    <w:lvl w:ilvl="0">
      <w:start w:val="7"/>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baseline"/>
        <w:lang w:val="uk-UA" w:eastAsia="uk-UA" w:bidi="uk-UA"/>
      </w:rPr>
    </w:lvl>
    <w:lvl w:ilvl="1">
      <w:start w:val="1"/>
      <w:numFmt w:val="decimal"/>
      <w:lvlText w:val="%1.%2"/>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D7"/>
    <w:rsid w:val="00015CAC"/>
    <w:rsid w:val="00025FE5"/>
    <w:rsid w:val="001400A7"/>
    <w:rsid w:val="00167DEC"/>
    <w:rsid w:val="001A736C"/>
    <w:rsid w:val="001B214E"/>
    <w:rsid w:val="002C15D0"/>
    <w:rsid w:val="0034010D"/>
    <w:rsid w:val="00384867"/>
    <w:rsid w:val="003A302D"/>
    <w:rsid w:val="003B2752"/>
    <w:rsid w:val="003E5A6E"/>
    <w:rsid w:val="004F7E06"/>
    <w:rsid w:val="005B484D"/>
    <w:rsid w:val="0060174B"/>
    <w:rsid w:val="007523CF"/>
    <w:rsid w:val="007628BC"/>
    <w:rsid w:val="00796796"/>
    <w:rsid w:val="007E54B9"/>
    <w:rsid w:val="0080281B"/>
    <w:rsid w:val="008067D5"/>
    <w:rsid w:val="008737EB"/>
    <w:rsid w:val="008E3C02"/>
    <w:rsid w:val="009328D9"/>
    <w:rsid w:val="009605D7"/>
    <w:rsid w:val="00960CCA"/>
    <w:rsid w:val="00983B63"/>
    <w:rsid w:val="009B7C64"/>
    <w:rsid w:val="00A66774"/>
    <w:rsid w:val="00A74065"/>
    <w:rsid w:val="00A84D9A"/>
    <w:rsid w:val="00AC4503"/>
    <w:rsid w:val="00B05482"/>
    <w:rsid w:val="00B37A8D"/>
    <w:rsid w:val="00BA7845"/>
    <w:rsid w:val="00BC7C15"/>
    <w:rsid w:val="00BD363A"/>
    <w:rsid w:val="00C54E99"/>
    <w:rsid w:val="00CD30AB"/>
    <w:rsid w:val="00D01616"/>
    <w:rsid w:val="00E22F1B"/>
    <w:rsid w:val="00F91B34"/>
    <w:rsid w:val="00FC0990"/>
    <w:rsid w:val="00FD11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8093A-D02A-4F62-B3AC-8D7D4A3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rsid w:val="004F7E06"/>
    <w:rPr>
      <w:rFonts w:ascii="Arial" w:eastAsia="Arial" w:hAnsi="Arial" w:cs="Arial"/>
      <w:color w:val="093E88"/>
      <w:sz w:val="13"/>
      <w:szCs w:val="13"/>
    </w:rPr>
  </w:style>
  <w:style w:type="paragraph" w:styleId="a5">
    <w:name w:val="Body Text"/>
    <w:basedOn w:val="a"/>
    <w:link w:val="a4"/>
    <w:qFormat/>
    <w:rsid w:val="004F7E06"/>
    <w:pPr>
      <w:widowControl w:val="0"/>
      <w:spacing w:after="40" w:line="240" w:lineRule="auto"/>
    </w:pPr>
    <w:rPr>
      <w:rFonts w:ascii="Arial" w:eastAsia="Arial" w:hAnsi="Arial" w:cs="Arial"/>
      <w:color w:val="093E88"/>
      <w:sz w:val="13"/>
      <w:szCs w:val="13"/>
      <w:lang w:val="uk-UA"/>
    </w:rPr>
  </w:style>
  <w:style w:type="character" w:customStyle="1" w:styleId="BodyTextChar1">
    <w:name w:val="Body Text Char1"/>
    <w:basedOn w:val="a0"/>
    <w:uiPriority w:val="99"/>
    <w:semiHidden/>
    <w:rsid w:val="004F7E06"/>
    <w:rPr>
      <w:lang w:val="ru-RU"/>
    </w:rPr>
  </w:style>
  <w:style w:type="paragraph" w:styleId="a6">
    <w:name w:val="Balloon Text"/>
    <w:basedOn w:val="a"/>
    <w:link w:val="a7"/>
    <w:uiPriority w:val="99"/>
    <w:semiHidden/>
    <w:unhideWhenUsed/>
    <w:rsid w:val="00C54E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4E99"/>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91738">
      <w:bodyDiv w:val="1"/>
      <w:marLeft w:val="0"/>
      <w:marRight w:val="0"/>
      <w:marTop w:val="0"/>
      <w:marBottom w:val="0"/>
      <w:divBdr>
        <w:top w:val="none" w:sz="0" w:space="0" w:color="auto"/>
        <w:left w:val="none" w:sz="0" w:space="0" w:color="auto"/>
        <w:bottom w:val="none" w:sz="0" w:space="0" w:color="auto"/>
        <w:right w:val="none" w:sz="0" w:space="0" w:color="auto"/>
      </w:divBdr>
    </w:div>
    <w:div w:id="18778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3A15-27BA-4123-94B9-CB630BBD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Учетная запись Майкрософт</cp:lastModifiedBy>
  <cp:revision>8</cp:revision>
  <dcterms:created xsi:type="dcterms:W3CDTF">2023-04-21T14:11:00Z</dcterms:created>
  <dcterms:modified xsi:type="dcterms:W3CDTF">2023-05-04T08:33:00Z</dcterms:modified>
</cp:coreProperties>
</file>