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5A127" w14:textId="5DB07D13" w:rsidR="001400A7" w:rsidRDefault="00211E1C" w:rsidP="009605D7">
      <w:pPr>
        <w:autoSpaceDE w:val="0"/>
        <w:autoSpaceDN w:val="0"/>
        <w:adjustRightInd w:val="0"/>
        <w:spacing w:after="0" w:line="240" w:lineRule="auto"/>
        <w:jc w:val="right"/>
        <w:rPr>
          <w:rFonts w:ascii="Arial" w:hAnsi="Arial" w:cs="Arial"/>
          <w:b/>
          <w:bCs/>
          <w:sz w:val="32"/>
          <w:szCs w:val="32"/>
          <w:lang w:val="uk-UA"/>
        </w:rPr>
      </w:pPr>
      <w:r>
        <w:rPr>
          <w:rFonts w:ascii="Arial" w:hAnsi="Arial" w:cs="Arial"/>
          <w:b/>
          <w:bCs/>
          <w:noProof/>
          <w:sz w:val="32"/>
          <w:szCs w:val="32"/>
          <w:lang w:eastAsia="ru-RU"/>
        </w:rPr>
        <mc:AlternateContent>
          <mc:Choice Requires="wpg">
            <w:drawing>
              <wp:anchor distT="0" distB="0" distL="114300" distR="114300" simplePos="0" relativeHeight="251659264" behindDoc="1" locked="0" layoutInCell="1" allowOverlap="1" wp14:anchorId="56BB1F1D" wp14:editId="5ACA88AE">
                <wp:simplePos x="0" y="0"/>
                <wp:positionH relativeFrom="margin">
                  <wp:posOffset>-344910</wp:posOffset>
                </wp:positionH>
                <wp:positionV relativeFrom="page">
                  <wp:posOffset>5080</wp:posOffset>
                </wp:positionV>
                <wp:extent cx="8024495" cy="1622369"/>
                <wp:effectExtent l="0" t="0" r="0" b="0"/>
                <wp:wrapNone/>
                <wp:docPr id="10" name="Group 10"/>
                <wp:cNvGraphicFramePr/>
                <a:graphic xmlns:a="http://schemas.openxmlformats.org/drawingml/2006/main">
                  <a:graphicData uri="http://schemas.microsoft.com/office/word/2010/wordprocessingGroup">
                    <wpg:wgp>
                      <wpg:cNvGrpSpPr/>
                      <wpg:grpSpPr>
                        <a:xfrm>
                          <a:off x="0" y="0"/>
                          <a:ext cx="8024495" cy="1622369"/>
                          <a:chOff x="57150" y="94657"/>
                          <a:chExt cx="8024495" cy="1622369"/>
                        </a:xfrm>
                      </wpg:grpSpPr>
                      <wpg:grpSp>
                        <wpg:cNvPr id="11" name="Group 11"/>
                        <wpg:cNvGrpSpPr/>
                        <wpg:grpSpPr>
                          <a:xfrm>
                            <a:off x="57150" y="94657"/>
                            <a:ext cx="8024495" cy="1622369"/>
                            <a:chOff x="57153" y="54899"/>
                            <a:chExt cx="8024884" cy="1622436"/>
                          </a:xfrm>
                        </wpg:grpSpPr>
                        <wps:wsp>
                          <wps:cNvPr id="12" name="Rectangle 12"/>
                          <wps:cNvSpPr/>
                          <wps:spPr>
                            <a:xfrm>
                              <a:off x="57153" y="54899"/>
                              <a:ext cx="8024884" cy="1115413"/>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Single Corner Rounded 13"/>
                          <wps:cNvSpPr/>
                          <wps:spPr>
                            <a:xfrm>
                              <a:off x="3934047" y="938166"/>
                              <a:ext cx="3685416" cy="595759"/>
                            </a:xfrm>
                            <a:prstGeom prst="round1Rect">
                              <a:avLst>
                                <a:gd name="adj" fmla="val 21707"/>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03977" y="1250599"/>
                              <a:ext cx="7215116" cy="426736"/>
                            </a:xfrm>
                            <a:prstGeom prst="rect">
                              <a:avLst/>
                            </a:prstGeom>
                            <a:solidFill>
                              <a:srgbClr val="023F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5" name="Picture 1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410206" y="339851"/>
                            <a:ext cx="2058002" cy="616437"/>
                          </a:xfrm>
                          <a:prstGeom prst="rect">
                            <a:avLst/>
                          </a:prstGeom>
                          <a:noFill/>
                          <a:ln>
                            <a:noFill/>
                          </a:ln>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group w14:anchorId="7D4B1BA5" id="Group 10" o:spid="_x0000_s1026" style="position:absolute;margin-left:-27.15pt;margin-top:.4pt;width:631.85pt;height:127.75pt;z-index:-251657216;mso-position-horizontal-relative:margin;mso-position-vertical-relative:page;mso-height-relative:margin" coordorigin="571,946" coordsize="80244,162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">
                <v:group id="Group 11" o:spid="_x0000_s1027" style="position:absolute;left:571;top:946;width:80245;height:16224" coordorigin="571,548" coordsize="80248,1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571;top:548;width:80249;height:1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" fillcolor="#f6b619" stroked="f" strokeweight="1pt"/>
                  <v:shape id="Rectangle: Single Corner Rounded 13" o:spid="_x0000_s1029" style="position:absolute;left:39340;top:9381;width:36854;height:5958;visibility:visible;mso-wrap-style:square;v-text-anchor:middle" coordsize="3685416,59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" path="m,l3556095,v71422,,129321,57899,129321,129321l3685416,595759,,595759,,xe" fillcolor="#023f88" stroked="f" strokeweight="1pt">
                    <v:stroke joinstyle="miter"/>
                    <v:path arrowok="t" o:connecttype="custom" o:connectlocs="0,0;3556095,0;3685416,129321;3685416,595759;0,595759;0,0" o:connectangles="0,0,0,0,0,0"/>
                  </v:shape>
                  <v:rect id="Rectangle 14" o:spid="_x0000_s1030" style="position:absolute;left:4039;top:12505;width:72151;height:4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" fillcolor="#023f88"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4102;top:3398;width:20580;height:6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">
                  <v:imagedata r:id="rId6" o:title=""/>
                </v:shape>
                <w10:wrap anchorx="margin" anchory="page"/>
              </v:group>
            </w:pict>
          </mc:Fallback>
        </mc:AlternateContent>
      </w:r>
    </w:p>
    <w:p w14:paraId="682D6011" w14:textId="539CD446" w:rsidR="001400A7" w:rsidRDefault="001400A7" w:rsidP="009605D7">
      <w:pPr>
        <w:autoSpaceDE w:val="0"/>
        <w:autoSpaceDN w:val="0"/>
        <w:adjustRightInd w:val="0"/>
        <w:spacing w:after="0" w:line="240" w:lineRule="auto"/>
        <w:jc w:val="right"/>
        <w:rPr>
          <w:rFonts w:ascii="Arial" w:hAnsi="Arial" w:cs="Arial"/>
          <w:b/>
          <w:bCs/>
          <w:sz w:val="32"/>
          <w:szCs w:val="32"/>
          <w:lang w:val="uk-UA"/>
        </w:rPr>
      </w:pPr>
    </w:p>
    <w:p w14:paraId="4288739F" w14:textId="4FE5BDD9" w:rsidR="00211E1C" w:rsidRDefault="00211E1C" w:rsidP="009605D7">
      <w:pPr>
        <w:autoSpaceDE w:val="0"/>
        <w:autoSpaceDN w:val="0"/>
        <w:adjustRightInd w:val="0"/>
        <w:spacing w:after="0" w:line="240" w:lineRule="auto"/>
        <w:jc w:val="right"/>
        <w:rPr>
          <w:rFonts w:ascii="Arial" w:hAnsi="Arial" w:cs="Arial"/>
          <w:b/>
          <w:bCs/>
          <w:sz w:val="32"/>
          <w:szCs w:val="32"/>
          <w:lang w:val="uk-UA"/>
        </w:rPr>
      </w:pPr>
    </w:p>
    <w:p w14:paraId="15010D27" w14:textId="77777777" w:rsidR="00211E1C" w:rsidRPr="00F62EF7" w:rsidRDefault="00211E1C" w:rsidP="00211E1C">
      <w:pPr>
        <w:autoSpaceDE w:val="0"/>
        <w:autoSpaceDN w:val="0"/>
        <w:adjustRightInd w:val="0"/>
        <w:spacing w:after="0" w:line="240" w:lineRule="auto"/>
        <w:ind w:right="191"/>
        <w:jc w:val="right"/>
        <w:rPr>
          <w:rFonts w:ascii="Arial" w:hAnsi="Arial" w:cs="Arial"/>
          <w:b/>
          <w:bCs/>
          <w:color w:val="FFFFFF" w:themeColor="background1"/>
          <w:sz w:val="40"/>
          <w:szCs w:val="32"/>
        </w:rPr>
      </w:pPr>
      <w:r w:rsidRPr="007523CF">
        <w:rPr>
          <w:rFonts w:ascii="Arial" w:hAnsi="Arial" w:cs="Arial"/>
          <w:b/>
          <w:bCs/>
          <w:color w:val="FFFFFF" w:themeColor="background1"/>
          <w:sz w:val="40"/>
          <w:szCs w:val="32"/>
          <w:lang w:val="uk-UA"/>
        </w:rPr>
        <w:t>Послуги для фізичних осіб</w:t>
      </w:r>
      <w:r w:rsidRPr="00F62EF7">
        <w:rPr>
          <w:rFonts w:ascii="Arial" w:hAnsi="Arial" w:cs="Arial"/>
          <w:b/>
          <w:bCs/>
          <w:color w:val="FFFFFF" w:themeColor="background1"/>
          <w:sz w:val="40"/>
          <w:szCs w:val="32"/>
        </w:rPr>
        <w:t xml:space="preserve"> </w:t>
      </w:r>
    </w:p>
    <w:p w14:paraId="66A216AE" w14:textId="7C9644AC" w:rsidR="00A74065" w:rsidRPr="009605D7" w:rsidRDefault="00211E1C" w:rsidP="00211E1C">
      <w:pPr>
        <w:autoSpaceDE w:val="0"/>
        <w:autoSpaceDN w:val="0"/>
        <w:adjustRightInd w:val="0"/>
        <w:spacing w:after="0" w:line="240" w:lineRule="auto"/>
        <w:ind w:right="191"/>
        <w:jc w:val="right"/>
        <w:rPr>
          <w:rFonts w:ascii="Arial" w:hAnsi="Arial" w:cs="Arial"/>
          <w:b/>
          <w:bCs/>
          <w:sz w:val="32"/>
          <w:szCs w:val="32"/>
          <w:lang w:val="uk-UA"/>
        </w:rPr>
      </w:pPr>
      <w:r w:rsidRPr="007523CF">
        <w:rPr>
          <w:rFonts w:ascii="Arial" w:hAnsi="Arial" w:cs="Arial"/>
          <w:b/>
          <w:bCs/>
          <w:color w:val="F6B619"/>
          <w:sz w:val="40"/>
          <w:szCs w:val="32"/>
          <w:lang w:val="uk-UA"/>
        </w:rPr>
        <w:t>Тарифи на Обслуговування Пакетів</w:t>
      </w:r>
      <w:r w:rsidRPr="00F62EF7">
        <w:rPr>
          <w:rFonts w:ascii="Arial" w:hAnsi="Arial" w:cs="Arial"/>
          <w:b/>
          <w:bCs/>
          <w:color w:val="F6B619"/>
          <w:sz w:val="40"/>
          <w:szCs w:val="32"/>
        </w:rPr>
        <w:t xml:space="preserve"> </w:t>
      </w:r>
      <w:r w:rsidRPr="007523CF">
        <w:rPr>
          <w:rFonts w:ascii="Arial" w:hAnsi="Arial" w:cs="Arial"/>
          <w:b/>
          <w:bCs/>
          <w:color w:val="F6B619"/>
          <w:sz w:val="40"/>
          <w:szCs w:val="32"/>
          <w:lang w:val="uk-UA"/>
        </w:rPr>
        <w:t>послуг</w:t>
      </w:r>
      <w:r w:rsidRPr="00F62EF7">
        <w:rPr>
          <w:rFonts w:ascii="Arial" w:hAnsi="Arial" w:cs="Arial"/>
          <w:b/>
          <w:bCs/>
          <w:color w:val="F6B619"/>
          <w:sz w:val="40"/>
          <w:szCs w:val="32"/>
        </w:rPr>
        <w:t xml:space="preserve"> </w:t>
      </w:r>
      <w:r>
        <w:rPr>
          <w:rFonts w:ascii="Arial" w:hAnsi="Arial" w:cs="Arial"/>
          <w:b/>
          <w:bCs/>
          <w:color w:val="F6B619"/>
          <w:sz w:val="40"/>
          <w:szCs w:val="32"/>
          <w:lang w:val="uk-UA"/>
        </w:rPr>
        <w:t>для моряків</w:t>
      </w:r>
      <w:r w:rsidR="009605D7">
        <w:rPr>
          <w:rFonts w:ascii="Arial" w:hAnsi="Arial" w:cs="Arial"/>
          <w:b/>
          <w:bCs/>
          <w:sz w:val="32"/>
          <w:szCs w:val="32"/>
          <w:lang w:val="uk-UA"/>
        </w:rPr>
        <w:br/>
      </w:r>
    </w:p>
    <w:tbl>
      <w:tblPr>
        <w:tblStyle w:val="a3"/>
        <w:tblW w:w="11761" w:type="dxa"/>
        <w:tblBorders>
          <w:left w:val="single" w:sz="4" w:space="0" w:color="023F88"/>
          <w:bottom w:val="single" w:sz="4" w:space="0" w:color="023F88"/>
          <w:right w:val="single" w:sz="4" w:space="0" w:color="023F88"/>
          <w:insideH w:val="single" w:sz="4" w:space="0" w:color="023F88"/>
          <w:insideV w:val="single" w:sz="4" w:space="0" w:color="023F88"/>
        </w:tblBorders>
        <w:tblLook w:val="04A0" w:firstRow="1" w:lastRow="0" w:firstColumn="1" w:lastColumn="0" w:noHBand="0" w:noVBand="1"/>
      </w:tblPr>
      <w:tblGrid>
        <w:gridCol w:w="4957"/>
        <w:gridCol w:w="2268"/>
        <w:gridCol w:w="2268"/>
        <w:gridCol w:w="2268"/>
      </w:tblGrid>
      <w:tr w:rsidR="003C42BA" w:rsidRPr="001400A7" w14:paraId="3BA453EA" w14:textId="77777777" w:rsidTr="00947B68">
        <w:trPr>
          <w:trHeight w:val="227"/>
        </w:trPr>
        <w:tc>
          <w:tcPr>
            <w:tcW w:w="4957" w:type="dxa"/>
            <w:tcBorders>
              <w:right w:val="single" w:sz="4" w:space="0" w:color="FFFFFF" w:themeColor="background1"/>
            </w:tcBorders>
            <w:shd w:val="clear" w:color="auto" w:fill="023F88"/>
            <w:vAlign w:val="center"/>
          </w:tcPr>
          <w:p w14:paraId="734CF7C9" w14:textId="7026B3A0" w:rsidR="003C42BA" w:rsidRPr="001400A7" w:rsidRDefault="003C42BA" w:rsidP="00211E1C">
            <w:pPr>
              <w:autoSpaceDE w:val="0"/>
              <w:autoSpaceDN w:val="0"/>
              <w:adjustRightInd w:val="0"/>
              <w:spacing w:line="312" w:lineRule="auto"/>
              <w:jc w:val="center"/>
              <w:rPr>
                <w:rFonts w:ascii="Arial" w:hAnsi="Arial" w:cs="Arial"/>
                <w:b/>
                <w:sz w:val="12"/>
                <w:szCs w:val="12"/>
                <w:lang w:val="uk-UA"/>
              </w:rPr>
            </w:pPr>
            <w:r w:rsidRPr="001400A7">
              <w:rPr>
                <w:rFonts w:ascii="Arial" w:hAnsi="Arial" w:cs="Arial"/>
                <w:b/>
                <w:sz w:val="12"/>
                <w:szCs w:val="12"/>
                <w:lang w:val="uk-UA"/>
              </w:rPr>
              <w:t>Назва операції/послуги</w:t>
            </w:r>
          </w:p>
        </w:tc>
        <w:tc>
          <w:tcPr>
            <w:tcW w:w="2268" w:type="dxa"/>
            <w:tcBorders>
              <w:left w:val="single" w:sz="4" w:space="0" w:color="FFFFFF" w:themeColor="background1"/>
              <w:right w:val="single" w:sz="4" w:space="0" w:color="FFFFFF" w:themeColor="background1"/>
            </w:tcBorders>
            <w:shd w:val="clear" w:color="auto" w:fill="023F88"/>
            <w:vAlign w:val="center"/>
          </w:tcPr>
          <w:p w14:paraId="6ACACD68" w14:textId="2EE17611" w:rsidR="003C42BA" w:rsidRPr="001400A7" w:rsidRDefault="003C42BA" w:rsidP="00211E1C">
            <w:pPr>
              <w:autoSpaceDE w:val="0"/>
              <w:autoSpaceDN w:val="0"/>
              <w:adjustRightInd w:val="0"/>
              <w:spacing w:line="312" w:lineRule="auto"/>
              <w:jc w:val="center"/>
              <w:rPr>
                <w:rFonts w:ascii="Arial" w:hAnsi="Arial" w:cs="Arial"/>
                <w:b/>
                <w:sz w:val="12"/>
                <w:szCs w:val="12"/>
                <w:lang w:val="uk-UA"/>
              </w:rPr>
            </w:pPr>
            <w:r w:rsidRPr="003C42BA">
              <w:rPr>
                <w:rFonts w:ascii="Arial" w:hAnsi="Arial" w:cs="Arial"/>
                <w:b/>
                <w:sz w:val="12"/>
                <w:szCs w:val="12"/>
                <w:lang w:val="uk-UA"/>
              </w:rPr>
              <w:t>PILOT</w:t>
            </w:r>
          </w:p>
        </w:tc>
        <w:tc>
          <w:tcPr>
            <w:tcW w:w="2268" w:type="dxa"/>
            <w:tcBorders>
              <w:left w:val="single" w:sz="4" w:space="0" w:color="FFFFFF" w:themeColor="background1"/>
              <w:right w:val="single" w:sz="4" w:space="0" w:color="FFFFFF" w:themeColor="background1"/>
            </w:tcBorders>
            <w:shd w:val="clear" w:color="auto" w:fill="023F88"/>
            <w:vAlign w:val="center"/>
          </w:tcPr>
          <w:p w14:paraId="0137047F" w14:textId="04FE89DD" w:rsidR="003C42BA" w:rsidRPr="001400A7" w:rsidRDefault="003C42BA" w:rsidP="00211E1C">
            <w:pPr>
              <w:autoSpaceDE w:val="0"/>
              <w:autoSpaceDN w:val="0"/>
              <w:adjustRightInd w:val="0"/>
              <w:spacing w:line="312" w:lineRule="auto"/>
              <w:jc w:val="center"/>
              <w:rPr>
                <w:rFonts w:ascii="Arial" w:hAnsi="Arial" w:cs="Arial"/>
                <w:b/>
                <w:sz w:val="12"/>
                <w:szCs w:val="12"/>
                <w:lang w:val="uk-UA"/>
              </w:rPr>
            </w:pPr>
            <w:r w:rsidRPr="003C42BA">
              <w:rPr>
                <w:rFonts w:ascii="Arial" w:hAnsi="Arial" w:cs="Arial"/>
                <w:b/>
                <w:sz w:val="12"/>
                <w:szCs w:val="12"/>
                <w:lang w:val="uk-UA"/>
              </w:rPr>
              <w:t>CHIEF</w:t>
            </w:r>
          </w:p>
        </w:tc>
        <w:tc>
          <w:tcPr>
            <w:tcW w:w="2268" w:type="dxa"/>
            <w:tcBorders>
              <w:left w:val="single" w:sz="4" w:space="0" w:color="FFFFFF" w:themeColor="background1"/>
            </w:tcBorders>
            <w:shd w:val="clear" w:color="auto" w:fill="023F88"/>
            <w:vAlign w:val="center"/>
          </w:tcPr>
          <w:p w14:paraId="36B43D66" w14:textId="5546AED9" w:rsidR="003C42BA" w:rsidRPr="001400A7" w:rsidRDefault="003C42BA" w:rsidP="00211E1C">
            <w:pPr>
              <w:autoSpaceDE w:val="0"/>
              <w:autoSpaceDN w:val="0"/>
              <w:adjustRightInd w:val="0"/>
              <w:spacing w:line="312" w:lineRule="auto"/>
              <w:jc w:val="center"/>
              <w:rPr>
                <w:rFonts w:ascii="Arial" w:hAnsi="Arial" w:cs="Arial"/>
                <w:b/>
                <w:sz w:val="12"/>
                <w:szCs w:val="12"/>
                <w:lang w:val="uk-UA"/>
              </w:rPr>
            </w:pPr>
            <w:r w:rsidRPr="003C42BA">
              <w:rPr>
                <w:rFonts w:ascii="Arial" w:hAnsi="Arial" w:cs="Arial"/>
                <w:b/>
                <w:sz w:val="12"/>
                <w:szCs w:val="12"/>
                <w:lang w:val="uk-UA"/>
              </w:rPr>
              <w:t>CAPT</w:t>
            </w:r>
          </w:p>
        </w:tc>
      </w:tr>
      <w:tr w:rsidR="003C42BA" w:rsidRPr="001400A7" w14:paraId="2FB71288" w14:textId="77777777" w:rsidTr="00947B68">
        <w:trPr>
          <w:trHeight w:val="227"/>
        </w:trPr>
        <w:tc>
          <w:tcPr>
            <w:tcW w:w="4957" w:type="dxa"/>
            <w:vAlign w:val="center"/>
          </w:tcPr>
          <w:p w14:paraId="2A33FF7E" w14:textId="77716CFF" w:rsidR="003C42BA" w:rsidRPr="001400A7" w:rsidRDefault="003C42BA" w:rsidP="00D86453">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Що</w:t>
            </w:r>
            <w:r w:rsidR="00D86453">
              <w:rPr>
                <w:rFonts w:ascii="Arial" w:hAnsi="Arial" w:cs="Arial"/>
                <w:color w:val="023F88"/>
                <w:sz w:val="13"/>
                <w:szCs w:val="13"/>
                <w:lang w:val="uk-UA"/>
              </w:rPr>
              <w:t>місячне</w:t>
            </w:r>
            <w:r w:rsidRPr="001400A7">
              <w:rPr>
                <w:rFonts w:ascii="Arial" w:hAnsi="Arial" w:cs="Arial"/>
                <w:color w:val="023F88"/>
                <w:sz w:val="13"/>
                <w:szCs w:val="13"/>
                <w:lang w:val="uk-UA"/>
              </w:rPr>
              <w:t xml:space="preserve"> обслуговування Пакету Послуг (далі - ПП)</w:t>
            </w:r>
            <w:r w:rsidRPr="001400A7">
              <w:rPr>
                <w:rFonts w:ascii="Arial" w:hAnsi="Arial" w:cs="Arial"/>
                <w:color w:val="023F88"/>
                <w:sz w:val="13"/>
                <w:szCs w:val="13"/>
                <w:vertAlign w:val="superscript"/>
                <w:lang w:val="uk-UA"/>
              </w:rPr>
              <w:t>1</w:t>
            </w:r>
          </w:p>
        </w:tc>
        <w:tc>
          <w:tcPr>
            <w:tcW w:w="2268" w:type="dxa"/>
            <w:vAlign w:val="center"/>
          </w:tcPr>
          <w:p w14:paraId="27DD4331" w14:textId="27F60395" w:rsidR="003C42BA" w:rsidRPr="003C42BA" w:rsidRDefault="003C42BA" w:rsidP="00211E1C">
            <w:pPr>
              <w:pStyle w:val="Other0"/>
              <w:spacing w:after="40" w:line="139" w:lineRule="exact"/>
              <w:jc w:val="center"/>
              <w:rPr>
                <w:lang w:eastAsia="uk-UA" w:bidi="uk-UA"/>
              </w:rPr>
            </w:pPr>
            <w:r>
              <w:rPr>
                <w:lang w:eastAsia="uk-UA" w:bidi="uk-UA"/>
              </w:rPr>
              <w:t xml:space="preserve">0,5 </w:t>
            </w:r>
            <w:proofErr w:type="spellStart"/>
            <w:r>
              <w:rPr>
                <w:lang w:eastAsia="uk-UA" w:bidi="uk-UA"/>
              </w:rPr>
              <w:t>дол</w:t>
            </w:r>
            <w:proofErr w:type="spellEnd"/>
            <w:r>
              <w:rPr>
                <w:lang w:eastAsia="uk-UA" w:bidi="uk-UA"/>
              </w:rPr>
              <w:t>. США або Євро</w:t>
            </w:r>
          </w:p>
        </w:tc>
        <w:tc>
          <w:tcPr>
            <w:tcW w:w="2268" w:type="dxa"/>
            <w:vAlign w:val="center"/>
          </w:tcPr>
          <w:p w14:paraId="6E676E0A" w14:textId="6BD03DBB" w:rsidR="003C42BA" w:rsidRPr="003C42BA" w:rsidRDefault="003C42BA" w:rsidP="00211E1C">
            <w:pPr>
              <w:pStyle w:val="Other0"/>
              <w:spacing w:after="40" w:line="139" w:lineRule="exact"/>
              <w:jc w:val="center"/>
              <w:rPr>
                <w:lang w:eastAsia="uk-UA" w:bidi="uk-UA"/>
              </w:rPr>
            </w:pPr>
            <w:r>
              <w:rPr>
                <w:lang w:eastAsia="uk-UA" w:bidi="uk-UA"/>
              </w:rPr>
              <w:t xml:space="preserve">1 </w:t>
            </w:r>
            <w:proofErr w:type="spellStart"/>
            <w:r>
              <w:rPr>
                <w:lang w:eastAsia="uk-UA" w:bidi="uk-UA"/>
              </w:rPr>
              <w:t>дол</w:t>
            </w:r>
            <w:proofErr w:type="spellEnd"/>
            <w:r>
              <w:rPr>
                <w:lang w:eastAsia="uk-UA" w:bidi="uk-UA"/>
              </w:rPr>
              <w:t>. США або Євро</w:t>
            </w:r>
          </w:p>
        </w:tc>
        <w:tc>
          <w:tcPr>
            <w:tcW w:w="2268" w:type="dxa"/>
            <w:vAlign w:val="center"/>
          </w:tcPr>
          <w:p w14:paraId="10F55B2A" w14:textId="740A7E9E" w:rsidR="003C42BA" w:rsidRPr="003C42BA" w:rsidRDefault="003C42BA" w:rsidP="00211E1C">
            <w:pPr>
              <w:pStyle w:val="Other0"/>
              <w:spacing w:after="40" w:line="139" w:lineRule="exact"/>
              <w:jc w:val="center"/>
              <w:rPr>
                <w:lang w:eastAsia="uk-UA" w:bidi="uk-UA"/>
              </w:rPr>
            </w:pPr>
            <w:r>
              <w:rPr>
                <w:lang w:eastAsia="uk-UA" w:bidi="uk-UA"/>
              </w:rPr>
              <w:t xml:space="preserve">8 </w:t>
            </w:r>
            <w:proofErr w:type="spellStart"/>
            <w:r>
              <w:rPr>
                <w:lang w:eastAsia="uk-UA" w:bidi="uk-UA"/>
              </w:rPr>
              <w:t>дол</w:t>
            </w:r>
            <w:proofErr w:type="spellEnd"/>
            <w:r>
              <w:rPr>
                <w:lang w:eastAsia="uk-UA" w:bidi="uk-UA"/>
              </w:rPr>
              <w:t>. США або Євро</w:t>
            </w:r>
          </w:p>
        </w:tc>
      </w:tr>
      <w:tr w:rsidR="003C42BA" w:rsidRPr="001400A7" w14:paraId="23427611" w14:textId="77777777" w:rsidTr="00947B68">
        <w:trPr>
          <w:trHeight w:val="227"/>
        </w:trPr>
        <w:tc>
          <w:tcPr>
            <w:tcW w:w="4957" w:type="dxa"/>
            <w:vMerge w:val="restart"/>
            <w:vAlign w:val="center"/>
          </w:tcPr>
          <w:p w14:paraId="1D4EAEB2" w14:textId="5EDB93C6" w:rsidR="003C42BA" w:rsidRPr="001400A7" w:rsidRDefault="003C42BA" w:rsidP="00211E1C">
            <w:pPr>
              <w:autoSpaceDE w:val="0"/>
              <w:autoSpaceDN w:val="0"/>
              <w:adjustRightInd w:val="0"/>
              <w:spacing w:line="312" w:lineRule="auto"/>
              <w:rPr>
                <w:rFonts w:ascii="Arial" w:hAnsi="Arial" w:cs="Arial"/>
                <w:color w:val="023F88"/>
                <w:sz w:val="13"/>
                <w:szCs w:val="13"/>
                <w:lang w:val="uk-UA"/>
              </w:rPr>
            </w:pPr>
            <w:r w:rsidRPr="001400A7">
              <w:rPr>
                <w:rFonts w:ascii="Arial" w:hAnsi="Arial" w:cs="Arial"/>
                <w:color w:val="023F88"/>
                <w:sz w:val="13"/>
                <w:szCs w:val="13"/>
                <w:lang w:val="uk-UA"/>
              </w:rPr>
              <w:t>Послуги, що входять до Пакету Послуг</w:t>
            </w:r>
          </w:p>
        </w:tc>
        <w:tc>
          <w:tcPr>
            <w:tcW w:w="6804" w:type="dxa"/>
            <w:gridSpan w:val="3"/>
            <w:vAlign w:val="center"/>
          </w:tcPr>
          <w:p w14:paraId="190300CD" w14:textId="0904DAF7" w:rsidR="003C42BA" w:rsidRPr="003C42BA" w:rsidRDefault="003C42BA" w:rsidP="00211E1C">
            <w:pPr>
              <w:pStyle w:val="Other0"/>
              <w:spacing w:after="40" w:line="139" w:lineRule="exact"/>
              <w:jc w:val="center"/>
              <w:rPr>
                <w:lang w:eastAsia="uk-UA" w:bidi="uk-UA"/>
              </w:rPr>
            </w:pPr>
            <w:r>
              <w:rPr>
                <w:lang w:eastAsia="uk-UA" w:bidi="uk-UA"/>
              </w:rPr>
              <w:t>Поточний рахунок у гривні</w:t>
            </w:r>
            <w:r>
              <w:rPr>
                <w:lang w:eastAsia="uk-UA" w:bidi="uk-UA"/>
              </w:rPr>
              <w:br/>
            </w:r>
            <w:r w:rsidRPr="003C42BA">
              <w:rPr>
                <w:lang w:eastAsia="uk-UA" w:bidi="uk-UA"/>
              </w:rPr>
              <w:t xml:space="preserve">Поточний рахунок у </w:t>
            </w:r>
            <w:proofErr w:type="spellStart"/>
            <w:r w:rsidRPr="003C42BA">
              <w:rPr>
                <w:lang w:eastAsia="uk-UA" w:bidi="uk-UA"/>
              </w:rPr>
              <w:t>долларах</w:t>
            </w:r>
            <w:proofErr w:type="spellEnd"/>
            <w:r w:rsidRPr="003C42BA">
              <w:rPr>
                <w:lang w:eastAsia="uk-UA" w:bidi="uk-UA"/>
              </w:rPr>
              <w:t xml:space="preserve"> США або Євро (на вибір клієнта)</w:t>
            </w:r>
            <w:r>
              <w:rPr>
                <w:lang w:eastAsia="uk-UA" w:bidi="uk-UA"/>
              </w:rPr>
              <w:br/>
            </w:r>
            <w:r w:rsidRPr="003C42BA">
              <w:rPr>
                <w:lang w:eastAsia="uk-UA" w:bidi="uk-UA"/>
              </w:rPr>
              <w:t>Ощадні рахунки у валютах поточних рахунків</w:t>
            </w:r>
          </w:p>
        </w:tc>
      </w:tr>
      <w:tr w:rsidR="003C42BA" w:rsidRPr="00901E9E" w14:paraId="093A8137" w14:textId="77777777" w:rsidTr="00947B68">
        <w:trPr>
          <w:trHeight w:val="227"/>
        </w:trPr>
        <w:tc>
          <w:tcPr>
            <w:tcW w:w="4957" w:type="dxa"/>
            <w:vMerge/>
            <w:vAlign w:val="center"/>
          </w:tcPr>
          <w:p w14:paraId="47B8297D" w14:textId="5C4504F2" w:rsidR="003C42BA" w:rsidRPr="001400A7" w:rsidRDefault="003C42BA" w:rsidP="003C42BA">
            <w:pPr>
              <w:autoSpaceDE w:val="0"/>
              <w:autoSpaceDN w:val="0"/>
              <w:adjustRightInd w:val="0"/>
              <w:spacing w:line="312" w:lineRule="auto"/>
              <w:rPr>
                <w:rFonts w:ascii="Arial" w:hAnsi="Arial" w:cs="Arial"/>
                <w:color w:val="023F88"/>
                <w:sz w:val="13"/>
                <w:szCs w:val="13"/>
                <w:lang w:val="uk-UA"/>
              </w:rPr>
            </w:pPr>
          </w:p>
        </w:tc>
        <w:tc>
          <w:tcPr>
            <w:tcW w:w="2268" w:type="dxa"/>
            <w:vAlign w:val="center"/>
          </w:tcPr>
          <w:p w14:paraId="7F1C8CE7" w14:textId="3AF73614" w:rsidR="003C42BA" w:rsidRPr="003C42BA" w:rsidRDefault="003C42BA" w:rsidP="00211E1C">
            <w:pPr>
              <w:pStyle w:val="Other0"/>
              <w:spacing w:after="40" w:line="139" w:lineRule="exact"/>
              <w:jc w:val="center"/>
              <w:rPr>
                <w:lang w:eastAsia="uk-UA" w:bidi="uk-UA"/>
              </w:rPr>
            </w:pPr>
            <w:r>
              <w:rPr>
                <w:lang w:eastAsia="uk-UA" w:bidi="uk-UA"/>
              </w:rPr>
              <w:t xml:space="preserve">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Classi</w:t>
            </w:r>
            <w:r>
              <w:rPr>
                <w:lang w:eastAsia="uk-UA" w:bidi="uk-UA"/>
              </w:rPr>
              <w:t>с</w:t>
            </w:r>
            <w:proofErr w:type="spellEnd"/>
            <w:r>
              <w:rPr>
                <w:lang w:eastAsia="uk-UA" w:bidi="uk-UA"/>
              </w:rPr>
              <w:br/>
              <w:t xml:space="preserve">до поточного рахунку в гривні 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Classi</w:t>
            </w:r>
            <w:r>
              <w:rPr>
                <w:lang w:eastAsia="uk-UA" w:bidi="uk-UA"/>
              </w:rPr>
              <w:t>с</w:t>
            </w:r>
            <w:proofErr w:type="spellEnd"/>
            <w:r>
              <w:rPr>
                <w:lang w:eastAsia="uk-UA" w:bidi="uk-UA"/>
              </w:rPr>
              <w:br/>
              <w:t>до поточного рахунку у валюті Можливість оформити</w:t>
            </w:r>
            <w:r>
              <w:rPr>
                <w:lang w:eastAsia="uk-UA" w:bidi="uk-UA"/>
              </w:rPr>
              <w:br/>
              <w:t xml:space="preserve">1 додаткову картку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Classi</w:t>
            </w:r>
            <w:r>
              <w:rPr>
                <w:lang w:eastAsia="uk-UA" w:bidi="uk-UA"/>
              </w:rPr>
              <w:t>с</w:t>
            </w:r>
            <w:proofErr w:type="spellEnd"/>
            <w:r>
              <w:rPr>
                <w:lang w:eastAsia="uk-UA" w:bidi="uk-UA"/>
              </w:rPr>
              <w:t xml:space="preserve"> до поточного рахунку на вибір клієнта</w:t>
            </w:r>
          </w:p>
        </w:tc>
        <w:tc>
          <w:tcPr>
            <w:tcW w:w="2268" w:type="dxa"/>
            <w:vAlign w:val="center"/>
          </w:tcPr>
          <w:p w14:paraId="5D43828C" w14:textId="289ECD37" w:rsidR="003C42BA" w:rsidRDefault="003C42BA" w:rsidP="00211E1C">
            <w:pPr>
              <w:pStyle w:val="Other0"/>
              <w:spacing w:after="40" w:line="139" w:lineRule="exact"/>
              <w:jc w:val="center"/>
              <w:rPr>
                <w:lang w:eastAsia="uk-UA" w:bidi="uk-UA"/>
              </w:rPr>
            </w:pPr>
            <w:r>
              <w:rPr>
                <w:lang w:eastAsia="uk-UA" w:bidi="uk-UA"/>
              </w:rPr>
              <w:t xml:space="preserve">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Gold</w:t>
            </w:r>
            <w:proofErr w:type="spellEnd"/>
            <w:r>
              <w:rPr>
                <w:lang w:eastAsia="uk-UA" w:bidi="uk-UA"/>
              </w:rPr>
              <w:br/>
              <w:t>до поточного рахунку в гривні</w:t>
            </w:r>
          </w:p>
          <w:p w14:paraId="05567AB9" w14:textId="5390FBDA" w:rsidR="003C42BA" w:rsidRPr="003C42BA" w:rsidRDefault="003C42BA" w:rsidP="00211E1C">
            <w:pPr>
              <w:pStyle w:val="Other0"/>
              <w:spacing w:after="40" w:line="139" w:lineRule="exact"/>
              <w:jc w:val="center"/>
              <w:rPr>
                <w:lang w:eastAsia="uk-UA" w:bidi="uk-UA"/>
              </w:rPr>
            </w:pPr>
            <w:r>
              <w:rPr>
                <w:lang w:eastAsia="uk-UA" w:bidi="uk-UA"/>
              </w:rPr>
              <w:t xml:space="preserve">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Gold</w:t>
            </w:r>
            <w:proofErr w:type="spellEnd"/>
            <w:r>
              <w:rPr>
                <w:lang w:eastAsia="uk-UA" w:bidi="uk-UA"/>
              </w:rPr>
              <w:br/>
              <w:t>до поточного рахунку у валюті Можливість оформити</w:t>
            </w:r>
            <w:r>
              <w:rPr>
                <w:lang w:eastAsia="uk-UA" w:bidi="uk-UA"/>
              </w:rPr>
              <w:br/>
              <w:t xml:space="preserve">1 додаткову картку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Classi</w:t>
            </w:r>
            <w:r>
              <w:rPr>
                <w:lang w:eastAsia="uk-UA" w:bidi="uk-UA"/>
              </w:rPr>
              <w:t>с</w:t>
            </w:r>
            <w:proofErr w:type="spellEnd"/>
            <w:r>
              <w:rPr>
                <w:lang w:eastAsia="uk-UA" w:bidi="uk-UA"/>
              </w:rPr>
              <w:t xml:space="preserve"> до поточного рахунку на вибір клієнта</w:t>
            </w:r>
          </w:p>
        </w:tc>
        <w:tc>
          <w:tcPr>
            <w:tcW w:w="2268" w:type="dxa"/>
            <w:vAlign w:val="center"/>
          </w:tcPr>
          <w:p w14:paraId="61AEC7F9" w14:textId="0A5911A2" w:rsidR="003C42BA" w:rsidRPr="003C42BA" w:rsidRDefault="003C42BA" w:rsidP="00211E1C">
            <w:pPr>
              <w:pStyle w:val="Other0"/>
              <w:spacing w:after="40" w:line="139" w:lineRule="exact"/>
              <w:jc w:val="center"/>
              <w:rPr>
                <w:lang w:eastAsia="uk-UA" w:bidi="uk-UA"/>
              </w:rPr>
            </w:pPr>
            <w:r>
              <w:rPr>
                <w:lang w:eastAsia="uk-UA" w:bidi="uk-UA"/>
              </w:rPr>
              <w:t xml:space="preserve">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Platinum</w:t>
            </w:r>
            <w:proofErr w:type="spellEnd"/>
            <w:r>
              <w:rPr>
                <w:lang w:eastAsia="uk-UA" w:bidi="uk-UA"/>
              </w:rPr>
              <w:br/>
              <w:t xml:space="preserve">до поточного рахунку в гривні Картка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Platinum</w:t>
            </w:r>
            <w:proofErr w:type="spellEnd"/>
            <w:r>
              <w:rPr>
                <w:lang w:eastAsia="uk-UA" w:bidi="uk-UA"/>
              </w:rPr>
              <w:br/>
              <w:t>до поточного рахунку у валюті Можливість оформити</w:t>
            </w:r>
            <w:r>
              <w:rPr>
                <w:lang w:eastAsia="uk-UA" w:bidi="uk-UA"/>
              </w:rPr>
              <w:br/>
              <w:t xml:space="preserve">1 додаткову картку </w:t>
            </w:r>
            <w:proofErr w:type="spellStart"/>
            <w:r w:rsidRPr="003C42BA">
              <w:rPr>
                <w:lang w:eastAsia="uk-UA" w:bidi="uk-UA"/>
              </w:rPr>
              <w:t>Visa</w:t>
            </w:r>
            <w:proofErr w:type="spellEnd"/>
            <w:r>
              <w:rPr>
                <w:lang w:eastAsia="uk-UA" w:bidi="uk-UA"/>
              </w:rPr>
              <w:t xml:space="preserve"> </w:t>
            </w:r>
            <w:proofErr w:type="spellStart"/>
            <w:r w:rsidRPr="003C42BA">
              <w:rPr>
                <w:lang w:eastAsia="uk-UA" w:bidi="uk-UA"/>
              </w:rPr>
              <w:t>Gold</w:t>
            </w:r>
            <w:proofErr w:type="spellEnd"/>
            <w:r>
              <w:rPr>
                <w:lang w:eastAsia="uk-UA" w:bidi="uk-UA"/>
              </w:rPr>
              <w:br/>
              <w:t>до поточного рахунку на вибір клієнта</w:t>
            </w:r>
          </w:p>
        </w:tc>
      </w:tr>
      <w:tr w:rsidR="003C42BA" w:rsidRPr="004405CB" w14:paraId="1DDFFCFA" w14:textId="77777777" w:rsidTr="00947B68">
        <w:trPr>
          <w:trHeight w:val="227"/>
        </w:trPr>
        <w:tc>
          <w:tcPr>
            <w:tcW w:w="4957" w:type="dxa"/>
            <w:vMerge/>
            <w:vAlign w:val="center"/>
          </w:tcPr>
          <w:p w14:paraId="5D231538" w14:textId="77777777" w:rsidR="003C42BA" w:rsidRPr="001400A7" w:rsidRDefault="003C42BA" w:rsidP="003C42BA">
            <w:pPr>
              <w:autoSpaceDE w:val="0"/>
              <w:autoSpaceDN w:val="0"/>
              <w:adjustRightInd w:val="0"/>
              <w:spacing w:line="312" w:lineRule="auto"/>
              <w:rPr>
                <w:rFonts w:ascii="Arial" w:hAnsi="Arial" w:cs="Arial"/>
                <w:color w:val="023F88"/>
                <w:sz w:val="13"/>
                <w:szCs w:val="13"/>
                <w:lang w:val="uk-UA"/>
              </w:rPr>
            </w:pPr>
          </w:p>
        </w:tc>
        <w:tc>
          <w:tcPr>
            <w:tcW w:w="6804" w:type="dxa"/>
            <w:gridSpan w:val="3"/>
            <w:vAlign w:val="center"/>
          </w:tcPr>
          <w:p w14:paraId="1FE81728" w14:textId="77777777" w:rsidR="003C42BA" w:rsidRDefault="003C42BA" w:rsidP="00211E1C">
            <w:pPr>
              <w:pStyle w:val="Other0"/>
              <w:spacing w:after="40" w:line="139" w:lineRule="exact"/>
              <w:jc w:val="center"/>
              <w:rPr>
                <w:lang w:eastAsia="uk-UA" w:bidi="uk-UA"/>
              </w:rPr>
            </w:pPr>
            <w:r>
              <w:rPr>
                <w:lang w:eastAsia="uk-UA" w:bidi="uk-UA"/>
              </w:rPr>
              <w:t xml:space="preserve">Інтернет-сервіс </w:t>
            </w:r>
            <w:proofErr w:type="spellStart"/>
            <w:r w:rsidRPr="003C42BA">
              <w:rPr>
                <w:lang w:eastAsia="uk-UA" w:bidi="uk-UA"/>
              </w:rPr>
              <w:t>winbank</w:t>
            </w:r>
            <w:proofErr w:type="spellEnd"/>
          </w:p>
          <w:p w14:paraId="2C2A7661" w14:textId="77777777" w:rsidR="003C42BA" w:rsidRDefault="003C42BA" w:rsidP="00211E1C">
            <w:pPr>
              <w:pStyle w:val="Other0"/>
              <w:spacing w:after="40" w:line="139" w:lineRule="exact"/>
              <w:jc w:val="center"/>
              <w:rPr>
                <w:lang w:eastAsia="uk-UA" w:bidi="uk-UA"/>
              </w:rPr>
            </w:pPr>
            <w:proofErr w:type="spellStart"/>
            <w:r w:rsidRPr="003C42BA">
              <w:rPr>
                <w:lang w:eastAsia="uk-UA" w:bidi="uk-UA"/>
              </w:rPr>
              <w:t>Google</w:t>
            </w:r>
            <w:proofErr w:type="spellEnd"/>
            <w:r>
              <w:rPr>
                <w:lang w:eastAsia="uk-UA" w:bidi="uk-UA"/>
              </w:rPr>
              <w:t xml:space="preserve"> </w:t>
            </w:r>
            <w:proofErr w:type="spellStart"/>
            <w:r w:rsidRPr="003C42BA">
              <w:rPr>
                <w:lang w:eastAsia="uk-UA" w:bidi="uk-UA"/>
              </w:rPr>
              <w:t>Pay</w:t>
            </w:r>
            <w:proofErr w:type="spellEnd"/>
          </w:p>
          <w:p w14:paraId="2EA57E03" w14:textId="246B09E4" w:rsidR="003C42BA" w:rsidRDefault="003C42BA" w:rsidP="00211E1C">
            <w:pPr>
              <w:pStyle w:val="Other0"/>
              <w:spacing w:after="40" w:line="139" w:lineRule="exact"/>
              <w:jc w:val="center"/>
              <w:rPr>
                <w:lang w:eastAsia="uk-UA" w:bidi="uk-UA"/>
              </w:rPr>
            </w:pPr>
          </w:p>
        </w:tc>
      </w:tr>
      <w:tr w:rsidR="003C42BA" w:rsidRPr="001400A7" w14:paraId="56A202B3" w14:textId="77777777" w:rsidTr="00947B68">
        <w:trPr>
          <w:trHeight w:val="227"/>
        </w:trPr>
        <w:tc>
          <w:tcPr>
            <w:tcW w:w="4957" w:type="dxa"/>
            <w:vMerge/>
            <w:vAlign w:val="center"/>
          </w:tcPr>
          <w:p w14:paraId="026DAFE8" w14:textId="77777777" w:rsidR="003C42BA" w:rsidRPr="001400A7" w:rsidRDefault="003C42BA" w:rsidP="003C42BA">
            <w:pPr>
              <w:autoSpaceDE w:val="0"/>
              <w:autoSpaceDN w:val="0"/>
              <w:adjustRightInd w:val="0"/>
              <w:spacing w:line="312" w:lineRule="auto"/>
              <w:rPr>
                <w:rFonts w:ascii="Arial" w:hAnsi="Arial" w:cs="Arial"/>
                <w:color w:val="023F88"/>
                <w:sz w:val="13"/>
                <w:szCs w:val="13"/>
                <w:lang w:val="uk-UA"/>
              </w:rPr>
            </w:pPr>
          </w:p>
        </w:tc>
        <w:tc>
          <w:tcPr>
            <w:tcW w:w="4536" w:type="dxa"/>
            <w:gridSpan w:val="2"/>
            <w:vAlign w:val="center"/>
          </w:tcPr>
          <w:p w14:paraId="7BC5163E" w14:textId="77777777" w:rsidR="003C42BA" w:rsidRDefault="003C42BA" w:rsidP="00211E1C">
            <w:pPr>
              <w:pStyle w:val="Other0"/>
              <w:spacing w:after="40" w:line="139" w:lineRule="exact"/>
              <w:jc w:val="center"/>
              <w:rPr>
                <w:lang w:eastAsia="uk-UA" w:bidi="uk-UA"/>
              </w:rPr>
            </w:pPr>
          </w:p>
        </w:tc>
        <w:tc>
          <w:tcPr>
            <w:tcW w:w="2268" w:type="dxa"/>
            <w:vAlign w:val="center"/>
          </w:tcPr>
          <w:p w14:paraId="57DF74C5" w14:textId="53ECD77A" w:rsidR="003C42BA" w:rsidRDefault="003C42BA" w:rsidP="00211E1C">
            <w:pPr>
              <w:pStyle w:val="Other0"/>
              <w:spacing w:after="40" w:line="142" w:lineRule="exact"/>
              <w:jc w:val="center"/>
              <w:rPr>
                <w:lang w:eastAsia="uk-UA" w:bidi="uk-UA"/>
              </w:rPr>
            </w:pPr>
            <w:r>
              <w:rPr>
                <w:lang w:eastAsia="uk-UA" w:bidi="uk-UA"/>
              </w:rPr>
              <w:t xml:space="preserve">50% знижка на </w:t>
            </w:r>
            <w:proofErr w:type="spellStart"/>
            <w:r>
              <w:rPr>
                <w:lang w:eastAsia="uk-UA" w:bidi="uk-UA"/>
              </w:rPr>
              <w:t>аренду</w:t>
            </w:r>
            <w:proofErr w:type="spellEnd"/>
            <w:r>
              <w:rPr>
                <w:lang w:eastAsia="uk-UA" w:bidi="uk-UA"/>
              </w:rPr>
              <w:t xml:space="preserve"> депозитного сейфу</w:t>
            </w:r>
            <w:r>
              <w:rPr>
                <w:lang w:eastAsia="uk-UA" w:bidi="uk-UA"/>
              </w:rPr>
              <w:br/>
              <w:t>(але не більше 500 грн. на рік)</w:t>
            </w:r>
          </w:p>
          <w:p w14:paraId="328F843B" w14:textId="77777777" w:rsidR="003C42BA" w:rsidRDefault="003C42BA" w:rsidP="00211E1C">
            <w:pPr>
              <w:pStyle w:val="Other0"/>
              <w:spacing w:after="40" w:line="142" w:lineRule="exact"/>
              <w:ind w:firstLine="320"/>
              <w:jc w:val="center"/>
              <w:rPr>
                <w:lang w:eastAsia="uk-UA" w:bidi="uk-UA"/>
              </w:rPr>
            </w:pPr>
            <w:proofErr w:type="spellStart"/>
            <w:r>
              <w:rPr>
                <w:lang w:eastAsia="uk-UA" w:bidi="uk-UA"/>
              </w:rPr>
              <w:t>Смс</w:t>
            </w:r>
            <w:proofErr w:type="spellEnd"/>
            <w:r>
              <w:rPr>
                <w:lang w:eastAsia="uk-UA" w:bidi="uk-UA"/>
              </w:rPr>
              <w:t>-інформування</w:t>
            </w:r>
          </w:p>
          <w:p w14:paraId="52F330BF" w14:textId="46D09D08"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 xml:space="preserve">Право доступу до </w:t>
            </w:r>
            <w:proofErr w:type="spellStart"/>
            <w:r w:rsidRPr="003C42BA">
              <w:rPr>
                <w:rFonts w:ascii="Arial" w:eastAsia="Arial" w:hAnsi="Arial" w:cs="Arial"/>
                <w:color w:val="093E88"/>
                <w:sz w:val="13"/>
                <w:szCs w:val="13"/>
                <w:lang w:val="uk-UA" w:eastAsia="uk-UA" w:bidi="uk-UA"/>
              </w:rPr>
              <w:t>лаунж</w:t>
            </w:r>
            <w:proofErr w:type="spellEnd"/>
            <w:r w:rsidRPr="003C42BA">
              <w:rPr>
                <w:rFonts w:ascii="Arial" w:eastAsia="Arial" w:hAnsi="Arial" w:cs="Arial"/>
                <w:color w:val="093E88"/>
                <w:sz w:val="13"/>
                <w:szCs w:val="13"/>
                <w:lang w:val="uk-UA" w:eastAsia="uk-UA" w:bidi="uk-UA"/>
              </w:rPr>
              <w:t xml:space="preserve">-зон аеропортів від </w:t>
            </w:r>
            <w:proofErr w:type="spellStart"/>
            <w:r w:rsidRPr="003C42BA">
              <w:rPr>
                <w:rFonts w:ascii="Arial" w:eastAsia="Arial" w:hAnsi="Arial" w:cs="Arial"/>
                <w:color w:val="093E88"/>
                <w:sz w:val="13"/>
                <w:szCs w:val="13"/>
                <w:lang w:val="uk-UA" w:eastAsia="uk-UA" w:bidi="uk-UA"/>
              </w:rPr>
              <w:t>Lounge</w:t>
            </w:r>
            <w:proofErr w:type="spellEnd"/>
            <w:r w:rsidRPr="003C42BA">
              <w:rPr>
                <w:rFonts w:ascii="Arial" w:eastAsia="Arial" w:hAnsi="Arial" w:cs="Arial"/>
                <w:color w:val="093E88"/>
                <w:sz w:val="13"/>
                <w:szCs w:val="13"/>
                <w:lang w:val="uk-UA" w:eastAsia="uk-UA" w:bidi="uk-UA"/>
              </w:rPr>
              <w:t xml:space="preserve"> </w:t>
            </w:r>
            <w:proofErr w:type="spellStart"/>
            <w:r w:rsidRPr="003C42BA">
              <w:rPr>
                <w:rFonts w:ascii="Arial" w:eastAsia="Arial" w:hAnsi="Arial" w:cs="Arial"/>
                <w:color w:val="093E88"/>
                <w:sz w:val="13"/>
                <w:szCs w:val="13"/>
                <w:lang w:val="uk-UA" w:eastAsia="uk-UA" w:bidi="uk-UA"/>
              </w:rPr>
              <w:t>Key</w:t>
            </w:r>
            <w:proofErr w:type="spellEnd"/>
          </w:p>
        </w:tc>
      </w:tr>
      <w:tr w:rsidR="00AF6D90" w:rsidRPr="001400A7" w14:paraId="3DE707C6" w14:textId="77777777" w:rsidTr="00947B68">
        <w:trPr>
          <w:trHeight w:val="227"/>
        </w:trPr>
        <w:tc>
          <w:tcPr>
            <w:tcW w:w="4957" w:type="dxa"/>
            <w:vAlign w:val="center"/>
          </w:tcPr>
          <w:p w14:paraId="531A42C3" w14:textId="304277F4" w:rsidR="00AF6D90" w:rsidRPr="00901E9E" w:rsidRDefault="00AF6D90" w:rsidP="003C42BA">
            <w:pPr>
              <w:autoSpaceDE w:val="0"/>
              <w:autoSpaceDN w:val="0"/>
              <w:adjustRightInd w:val="0"/>
              <w:spacing w:line="312" w:lineRule="auto"/>
              <w:rPr>
                <w:rFonts w:ascii="Arial" w:hAnsi="Arial" w:cs="Arial"/>
                <w:color w:val="023F88"/>
                <w:sz w:val="13"/>
                <w:szCs w:val="13"/>
                <w:lang w:val="uk-UA"/>
              </w:rPr>
            </w:pPr>
            <w:r w:rsidRPr="00901E9E">
              <w:rPr>
                <w:rFonts w:ascii="Arial" w:hAnsi="Arial" w:cs="Arial"/>
                <w:color w:val="023F88"/>
                <w:sz w:val="13"/>
                <w:szCs w:val="13"/>
                <w:lang w:val="uk-UA"/>
              </w:rPr>
              <w:t>Щомісячна комісія за обслуговування поточного рахунку з наявністю залишку власних коштів в розмірі понад 10 000,00 USD,EUR</w:t>
            </w:r>
            <w:r w:rsidR="00BC78A8" w:rsidRPr="00901E9E">
              <w:rPr>
                <w:rFonts w:ascii="Arial" w:hAnsi="Arial" w:cs="Arial"/>
                <w:color w:val="023F88"/>
                <w:sz w:val="13"/>
                <w:szCs w:val="13"/>
                <w:vertAlign w:val="superscript"/>
                <w:lang w:val="uk-UA"/>
              </w:rPr>
              <w:t>*20</w:t>
            </w:r>
          </w:p>
        </w:tc>
        <w:tc>
          <w:tcPr>
            <w:tcW w:w="6804" w:type="dxa"/>
            <w:gridSpan w:val="3"/>
            <w:vAlign w:val="center"/>
          </w:tcPr>
          <w:p w14:paraId="081E0CF4" w14:textId="77777777" w:rsidR="00AF6D90" w:rsidRPr="00901E9E" w:rsidRDefault="00AF6D90" w:rsidP="00AF6D90">
            <w:pPr>
              <w:jc w:val="center"/>
              <w:rPr>
                <w:rFonts w:ascii="Arial" w:eastAsia="Arial" w:hAnsi="Arial" w:cs="Arial"/>
                <w:color w:val="093E88"/>
                <w:sz w:val="13"/>
                <w:szCs w:val="13"/>
                <w:lang w:val="uk-UA" w:eastAsia="uk-UA" w:bidi="uk-UA"/>
              </w:rPr>
            </w:pPr>
            <w:r w:rsidRPr="00901E9E">
              <w:rPr>
                <w:rFonts w:ascii="Arial" w:eastAsia="Arial" w:hAnsi="Arial" w:cs="Arial"/>
                <w:color w:val="093E88"/>
                <w:sz w:val="13"/>
                <w:szCs w:val="13"/>
                <w:lang w:val="uk-UA" w:eastAsia="uk-UA" w:bidi="uk-UA"/>
              </w:rPr>
              <w:t xml:space="preserve">0,1% </w:t>
            </w:r>
            <w:proofErr w:type="spellStart"/>
            <w:r w:rsidRPr="00901E9E">
              <w:rPr>
                <w:rFonts w:ascii="Arial" w:eastAsia="Arial" w:hAnsi="Arial" w:cs="Arial"/>
                <w:color w:val="093E88"/>
                <w:sz w:val="13"/>
                <w:szCs w:val="13"/>
                <w:lang w:val="uk-UA" w:eastAsia="uk-UA" w:bidi="uk-UA"/>
              </w:rPr>
              <w:t>min</w:t>
            </w:r>
            <w:proofErr w:type="spellEnd"/>
            <w:r w:rsidRPr="00901E9E">
              <w:rPr>
                <w:rFonts w:ascii="Arial" w:eastAsia="Arial" w:hAnsi="Arial" w:cs="Arial"/>
                <w:color w:val="093E88"/>
                <w:sz w:val="13"/>
                <w:szCs w:val="13"/>
                <w:lang w:val="uk-UA" w:eastAsia="uk-UA" w:bidi="uk-UA"/>
              </w:rPr>
              <w:t xml:space="preserve"> 1$ </w:t>
            </w:r>
            <w:proofErr w:type="spellStart"/>
            <w:r w:rsidRPr="00901E9E">
              <w:rPr>
                <w:rFonts w:ascii="Arial" w:eastAsia="Arial" w:hAnsi="Arial" w:cs="Arial"/>
                <w:color w:val="093E88"/>
                <w:sz w:val="13"/>
                <w:szCs w:val="13"/>
                <w:lang w:val="uk-UA" w:eastAsia="uk-UA" w:bidi="uk-UA"/>
              </w:rPr>
              <w:t>max</w:t>
            </w:r>
            <w:proofErr w:type="spellEnd"/>
            <w:r w:rsidRPr="00901E9E">
              <w:rPr>
                <w:rFonts w:ascii="Arial" w:eastAsia="Arial" w:hAnsi="Arial" w:cs="Arial"/>
                <w:color w:val="093E88"/>
                <w:sz w:val="13"/>
                <w:szCs w:val="13"/>
                <w:lang w:val="uk-UA" w:eastAsia="uk-UA" w:bidi="uk-UA"/>
              </w:rPr>
              <w:t xml:space="preserve"> 100 $ - для рахунків в USD</w:t>
            </w:r>
          </w:p>
          <w:p w14:paraId="18D4FC7D" w14:textId="03E3ACC9" w:rsidR="00AF6D90" w:rsidRPr="00901E9E" w:rsidRDefault="00AF6D90" w:rsidP="00AF6D90">
            <w:pPr>
              <w:pStyle w:val="Other0"/>
              <w:spacing w:after="40" w:line="142" w:lineRule="exact"/>
              <w:jc w:val="center"/>
              <w:rPr>
                <w:lang w:eastAsia="uk-UA" w:bidi="uk-UA"/>
              </w:rPr>
            </w:pPr>
            <w:r w:rsidRPr="00901E9E">
              <w:rPr>
                <w:lang w:eastAsia="uk-UA" w:bidi="uk-UA"/>
              </w:rPr>
              <w:t xml:space="preserve">0,2 % </w:t>
            </w:r>
            <w:proofErr w:type="spellStart"/>
            <w:r w:rsidRPr="00901E9E">
              <w:rPr>
                <w:lang w:eastAsia="uk-UA" w:bidi="uk-UA"/>
              </w:rPr>
              <w:t>min</w:t>
            </w:r>
            <w:proofErr w:type="spellEnd"/>
            <w:r w:rsidRPr="00901E9E">
              <w:rPr>
                <w:lang w:eastAsia="uk-UA" w:bidi="uk-UA"/>
              </w:rPr>
              <w:t xml:space="preserve"> 1€ </w:t>
            </w:r>
            <w:proofErr w:type="spellStart"/>
            <w:r w:rsidRPr="00901E9E">
              <w:rPr>
                <w:lang w:eastAsia="uk-UA" w:bidi="uk-UA"/>
              </w:rPr>
              <w:t>max</w:t>
            </w:r>
            <w:proofErr w:type="spellEnd"/>
            <w:r w:rsidRPr="00901E9E">
              <w:rPr>
                <w:lang w:eastAsia="uk-UA" w:bidi="uk-UA"/>
              </w:rPr>
              <w:t xml:space="preserve"> 100€ - для рахунків в EUR</w:t>
            </w:r>
          </w:p>
        </w:tc>
      </w:tr>
      <w:tr w:rsidR="003C42BA" w:rsidRPr="001400A7" w14:paraId="3BA5696A" w14:textId="77777777" w:rsidTr="00947B68">
        <w:trPr>
          <w:trHeight w:val="227"/>
        </w:trPr>
        <w:tc>
          <w:tcPr>
            <w:tcW w:w="4957" w:type="dxa"/>
            <w:vAlign w:val="center"/>
          </w:tcPr>
          <w:p w14:paraId="247BC1B8" w14:textId="03D96F12" w:rsidR="003C42BA" w:rsidRPr="001400A7"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Валюта Пакетів послуг</w:t>
            </w:r>
          </w:p>
        </w:tc>
        <w:tc>
          <w:tcPr>
            <w:tcW w:w="6804" w:type="dxa"/>
            <w:gridSpan w:val="3"/>
            <w:vAlign w:val="center"/>
          </w:tcPr>
          <w:p w14:paraId="4CD1AB3A" w14:textId="77777777" w:rsidR="003C42BA" w:rsidRDefault="003C42BA" w:rsidP="00211E1C">
            <w:pPr>
              <w:pStyle w:val="Other0"/>
              <w:spacing w:after="40" w:line="139" w:lineRule="exact"/>
              <w:jc w:val="center"/>
              <w:rPr>
                <w:lang w:eastAsia="uk-UA" w:bidi="uk-UA"/>
              </w:rPr>
            </w:pPr>
            <w:r>
              <w:rPr>
                <w:lang w:eastAsia="uk-UA" w:bidi="uk-UA"/>
              </w:rPr>
              <w:t>Гривня, долар США або Євро (на вибір клієнта).</w:t>
            </w:r>
          </w:p>
          <w:p w14:paraId="79FEB652" w14:textId="417551D8" w:rsidR="003C42BA" w:rsidRPr="003C42BA" w:rsidRDefault="003C42BA" w:rsidP="00211E1C">
            <w:pPr>
              <w:pStyle w:val="Other0"/>
              <w:spacing w:after="40" w:line="139" w:lineRule="exact"/>
              <w:jc w:val="center"/>
              <w:rPr>
                <w:lang w:eastAsia="uk-UA" w:bidi="uk-UA"/>
              </w:rPr>
            </w:pPr>
            <w:r>
              <w:rPr>
                <w:lang w:eastAsia="uk-UA" w:bidi="uk-UA"/>
              </w:rPr>
              <w:t>Один пакет відкривається тільки в одній іноземній валюті</w:t>
            </w:r>
          </w:p>
        </w:tc>
      </w:tr>
      <w:tr w:rsidR="00167DEC" w:rsidRPr="001400A7" w14:paraId="5DFAA63E" w14:textId="77777777" w:rsidTr="00947B68">
        <w:trPr>
          <w:trHeight w:val="227"/>
        </w:trPr>
        <w:tc>
          <w:tcPr>
            <w:tcW w:w="11761" w:type="dxa"/>
            <w:gridSpan w:val="4"/>
            <w:shd w:val="clear" w:color="auto" w:fill="C1C5E0"/>
            <w:vAlign w:val="center"/>
          </w:tcPr>
          <w:p w14:paraId="5418FEFA" w14:textId="2273CF95" w:rsidR="00167DEC" w:rsidRPr="001400A7" w:rsidRDefault="00167DEC" w:rsidP="00211E1C">
            <w:pPr>
              <w:autoSpaceDE w:val="0"/>
              <w:autoSpaceDN w:val="0"/>
              <w:adjustRightInd w:val="0"/>
              <w:spacing w:line="312" w:lineRule="auto"/>
              <w:jc w:val="center"/>
              <w:rPr>
                <w:rFonts w:ascii="Arial" w:hAnsi="Arial" w:cs="Arial"/>
                <w:b/>
                <w:color w:val="023F88"/>
                <w:sz w:val="13"/>
                <w:szCs w:val="13"/>
                <w:lang w:val="uk-UA"/>
              </w:rPr>
            </w:pPr>
            <w:r w:rsidRPr="003C42BA">
              <w:rPr>
                <w:rFonts w:ascii="Arial" w:hAnsi="Arial" w:cs="Arial"/>
                <w:b/>
                <w:color w:val="023F88"/>
                <w:sz w:val="13"/>
                <w:szCs w:val="13"/>
                <w:lang w:val="uk-UA"/>
              </w:rPr>
              <w:t>Поточний рахунок</w:t>
            </w:r>
          </w:p>
        </w:tc>
      </w:tr>
      <w:tr w:rsidR="003C42BA" w:rsidRPr="001400A7" w14:paraId="31AAEB0F" w14:textId="77777777" w:rsidTr="00947B68">
        <w:trPr>
          <w:trHeight w:val="227"/>
        </w:trPr>
        <w:tc>
          <w:tcPr>
            <w:tcW w:w="4957" w:type="dxa"/>
            <w:shd w:val="clear" w:color="auto" w:fill="auto"/>
            <w:vAlign w:val="center"/>
          </w:tcPr>
          <w:p w14:paraId="106D8634" w14:textId="7D5E8A4B"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Нарахування відсотків на залишок на Рахунку (річних)</w:t>
            </w:r>
          </w:p>
        </w:tc>
        <w:tc>
          <w:tcPr>
            <w:tcW w:w="6804" w:type="dxa"/>
            <w:gridSpan w:val="3"/>
            <w:shd w:val="clear" w:color="auto" w:fill="auto"/>
            <w:vAlign w:val="center"/>
          </w:tcPr>
          <w:p w14:paraId="48103AC1" w14:textId="4623E3B9"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w:t>
            </w:r>
          </w:p>
        </w:tc>
      </w:tr>
      <w:tr w:rsidR="003C42BA" w:rsidRPr="001400A7" w14:paraId="243D0B32" w14:textId="77777777" w:rsidTr="00947B68">
        <w:trPr>
          <w:trHeight w:val="227"/>
        </w:trPr>
        <w:tc>
          <w:tcPr>
            <w:tcW w:w="4957" w:type="dxa"/>
            <w:shd w:val="clear" w:color="auto" w:fill="auto"/>
            <w:vAlign w:val="center"/>
          </w:tcPr>
          <w:p w14:paraId="5180AB37" w14:textId="3B9B2199"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Відкриття поточного рахунку в національній валюті України/ в іноземній валюті</w:t>
            </w:r>
          </w:p>
        </w:tc>
        <w:tc>
          <w:tcPr>
            <w:tcW w:w="6804" w:type="dxa"/>
            <w:gridSpan w:val="3"/>
            <w:vMerge w:val="restart"/>
            <w:shd w:val="clear" w:color="auto" w:fill="auto"/>
            <w:vAlign w:val="center"/>
          </w:tcPr>
          <w:p w14:paraId="503534F2" w14:textId="6EACA5A5"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roofErr w:type="spellStart"/>
            <w:r w:rsidRPr="003C42BA">
              <w:rPr>
                <w:rFonts w:ascii="Arial" w:eastAsia="Arial" w:hAnsi="Arial" w:cs="Arial"/>
                <w:color w:val="093E88"/>
                <w:sz w:val="13"/>
                <w:szCs w:val="13"/>
                <w:lang w:val="uk-UA" w:eastAsia="uk-UA" w:bidi="uk-UA"/>
              </w:rPr>
              <w:t>дол.США</w:t>
            </w:r>
            <w:proofErr w:type="spellEnd"/>
            <w:r w:rsidRPr="003C42BA">
              <w:rPr>
                <w:rFonts w:ascii="Arial" w:eastAsia="Arial" w:hAnsi="Arial" w:cs="Arial"/>
                <w:color w:val="093E88"/>
                <w:sz w:val="13"/>
                <w:szCs w:val="13"/>
                <w:lang w:val="uk-UA" w:eastAsia="uk-UA" w:bidi="uk-UA"/>
              </w:rPr>
              <w:t>/Євро</w:t>
            </w:r>
          </w:p>
        </w:tc>
      </w:tr>
      <w:tr w:rsidR="003C42BA" w:rsidRPr="001400A7" w14:paraId="0BA33EE5" w14:textId="77777777" w:rsidTr="00947B68">
        <w:trPr>
          <w:trHeight w:val="227"/>
        </w:trPr>
        <w:tc>
          <w:tcPr>
            <w:tcW w:w="4957" w:type="dxa"/>
            <w:shd w:val="clear" w:color="auto" w:fill="auto"/>
            <w:vAlign w:val="center"/>
          </w:tcPr>
          <w:p w14:paraId="525F85EB" w14:textId="3612FFF9"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Закриття рахунку</w:t>
            </w:r>
          </w:p>
        </w:tc>
        <w:tc>
          <w:tcPr>
            <w:tcW w:w="6804" w:type="dxa"/>
            <w:gridSpan w:val="3"/>
            <w:vMerge/>
            <w:shd w:val="clear" w:color="auto" w:fill="auto"/>
            <w:vAlign w:val="center"/>
          </w:tcPr>
          <w:p w14:paraId="35A164C2" w14:textId="39DC2D8B" w:rsidR="003C42BA" w:rsidRPr="001400A7" w:rsidRDefault="003C42BA" w:rsidP="003C42BA">
            <w:pPr>
              <w:autoSpaceDE w:val="0"/>
              <w:autoSpaceDN w:val="0"/>
              <w:adjustRightInd w:val="0"/>
              <w:spacing w:line="312" w:lineRule="auto"/>
              <w:jc w:val="center"/>
              <w:rPr>
                <w:rFonts w:ascii="Arial" w:hAnsi="Arial" w:cs="Arial"/>
                <w:color w:val="023F88"/>
                <w:sz w:val="12"/>
                <w:szCs w:val="12"/>
                <w:lang w:val="uk-UA"/>
              </w:rPr>
            </w:pPr>
          </w:p>
        </w:tc>
      </w:tr>
      <w:tr w:rsidR="003C42BA" w:rsidRPr="001400A7" w14:paraId="6F3104C5" w14:textId="77777777" w:rsidTr="00947B68">
        <w:trPr>
          <w:trHeight w:val="227"/>
        </w:trPr>
        <w:tc>
          <w:tcPr>
            <w:tcW w:w="4957" w:type="dxa"/>
            <w:shd w:val="clear" w:color="auto" w:fill="auto"/>
            <w:vAlign w:val="center"/>
          </w:tcPr>
          <w:p w14:paraId="2AB5D155" w14:textId="29591E31"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Незнижувальний залишок</w:t>
            </w:r>
          </w:p>
        </w:tc>
        <w:tc>
          <w:tcPr>
            <w:tcW w:w="6804" w:type="dxa"/>
            <w:gridSpan w:val="3"/>
            <w:vMerge/>
            <w:shd w:val="clear" w:color="auto" w:fill="auto"/>
            <w:vAlign w:val="center"/>
          </w:tcPr>
          <w:p w14:paraId="1C2C6BD1" w14:textId="01AD631A" w:rsidR="003C42BA" w:rsidRPr="001400A7" w:rsidRDefault="003C42BA" w:rsidP="003C42BA">
            <w:pPr>
              <w:autoSpaceDE w:val="0"/>
              <w:autoSpaceDN w:val="0"/>
              <w:adjustRightInd w:val="0"/>
              <w:spacing w:line="312" w:lineRule="auto"/>
              <w:jc w:val="center"/>
              <w:rPr>
                <w:rFonts w:ascii="Arial" w:hAnsi="Arial" w:cs="Arial"/>
                <w:color w:val="023F88"/>
                <w:sz w:val="12"/>
                <w:szCs w:val="12"/>
                <w:lang w:val="uk-UA"/>
              </w:rPr>
            </w:pPr>
          </w:p>
        </w:tc>
      </w:tr>
      <w:tr w:rsidR="009B7C64" w:rsidRPr="001400A7" w14:paraId="7C772794" w14:textId="77777777" w:rsidTr="00947B68">
        <w:trPr>
          <w:trHeight w:val="227"/>
        </w:trPr>
        <w:tc>
          <w:tcPr>
            <w:tcW w:w="11761" w:type="dxa"/>
            <w:gridSpan w:val="4"/>
            <w:shd w:val="clear" w:color="auto" w:fill="C1C5E0"/>
            <w:vAlign w:val="center"/>
          </w:tcPr>
          <w:p w14:paraId="5E3398BB" w14:textId="62300C34" w:rsidR="009B7C64" w:rsidRPr="001400A7" w:rsidRDefault="003C42BA" w:rsidP="00211E1C">
            <w:pPr>
              <w:autoSpaceDE w:val="0"/>
              <w:autoSpaceDN w:val="0"/>
              <w:adjustRightInd w:val="0"/>
              <w:spacing w:line="312" w:lineRule="auto"/>
              <w:jc w:val="center"/>
              <w:rPr>
                <w:rFonts w:ascii="Arial" w:hAnsi="Arial" w:cs="Arial"/>
                <w:color w:val="023F88"/>
                <w:sz w:val="12"/>
                <w:szCs w:val="12"/>
                <w:lang w:val="uk-UA" w:eastAsia="uk-UA" w:bidi="uk-UA"/>
              </w:rPr>
            </w:pPr>
            <w:r w:rsidRPr="003C42BA">
              <w:rPr>
                <w:rFonts w:ascii="Arial" w:hAnsi="Arial" w:cs="Arial"/>
                <w:b/>
                <w:bCs/>
                <w:color w:val="023F88"/>
                <w:sz w:val="12"/>
                <w:szCs w:val="12"/>
                <w:lang w:val="uk-UA" w:eastAsia="uk-UA" w:bidi="uk-UA"/>
              </w:rPr>
              <w:t xml:space="preserve">Операції, що здійснюються через інтернет сервіс </w:t>
            </w:r>
            <w:proofErr w:type="spellStart"/>
            <w:r w:rsidRPr="003C42BA">
              <w:rPr>
                <w:rFonts w:ascii="Arial" w:hAnsi="Arial" w:cs="Arial"/>
                <w:b/>
                <w:bCs/>
                <w:color w:val="023F88"/>
                <w:sz w:val="12"/>
                <w:szCs w:val="12"/>
                <w:lang w:val="uk-UA" w:eastAsia="uk-UA" w:bidi="uk-UA"/>
              </w:rPr>
              <w:t>winbank</w:t>
            </w:r>
            <w:proofErr w:type="spellEnd"/>
          </w:p>
        </w:tc>
      </w:tr>
      <w:tr w:rsidR="003C42BA" w:rsidRPr="001400A7" w14:paraId="2EB12CF1" w14:textId="77777777" w:rsidTr="00947B68">
        <w:trPr>
          <w:trHeight w:val="227"/>
        </w:trPr>
        <w:tc>
          <w:tcPr>
            <w:tcW w:w="4957" w:type="dxa"/>
            <w:shd w:val="clear" w:color="auto" w:fill="auto"/>
            <w:vAlign w:val="center"/>
          </w:tcPr>
          <w:p w14:paraId="672E5D1F" w14:textId="29622A29"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Перекази між власними рахунками</w:t>
            </w:r>
          </w:p>
        </w:tc>
        <w:tc>
          <w:tcPr>
            <w:tcW w:w="6804" w:type="dxa"/>
            <w:gridSpan w:val="3"/>
            <w:shd w:val="clear" w:color="auto" w:fill="auto"/>
            <w:vAlign w:val="center"/>
          </w:tcPr>
          <w:p w14:paraId="78B7652B" w14:textId="758A689A"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roofErr w:type="spellStart"/>
            <w:r w:rsidRPr="003C42BA">
              <w:rPr>
                <w:rFonts w:ascii="Arial" w:eastAsia="Arial" w:hAnsi="Arial" w:cs="Arial"/>
                <w:color w:val="093E88"/>
                <w:sz w:val="13"/>
                <w:szCs w:val="13"/>
                <w:lang w:val="uk-UA" w:eastAsia="uk-UA" w:bidi="uk-UA"/>
              </w:rPr>
              <w:t>дол.США</w:t>
            </w:r>
            <w:proofErr w:type="spellEnd"/>
            <w:r w:rsidRPr="003C42BA">
              <w:rPr>
                <w:rFonts w:ascii="Arial" w:eastAsia="Arial" w:hAnsi="Arial" w:cs="Arial"/>
                <w:color w:val="093E88"/>
                <w:sz w:val="13"/>
                <w:szCs w:val="13"/>
                <w:lang w:val="uk-UA" w:eastAsia="uk-UA" w:bidi="uk-UA"/>
              </w:rPr>
              <w:t>/Євро</w:t>
            </w:r>
          </w:p>
        </w:tc>
      </w:tr>
      <w:tr w:rsidR="003C42BA" w:rsidRPr="001400A7" w14:paraId="26851D74" w14:textId="77777777" w:rsidTr="00947B68">
        <w:trPr>
          <w:trHeight w:val="227"/>
        </w:trPr>
        <w:tc>
          <w:tcPr>
            <w:tcW w:w="4957" w:type="dxa"/>
            <w:shd w:val="clear" w:color="auto" w:fill="auto"/>
            <w:vAlign w:val="center"/>
          </w:tcPr>
          <w:p w14:paraId="548BE0E0" w14:textId="344C80C0"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 xml:space="preserve">Перекази на користь третіх осіб в межах </w:t>
            </w:r>
            <w:r w:rsidR="00042697" w:rsidRPr="00AB7729">
              <w:rPr>
                <w:rFonts w:ascii="Arial" w:hAnsi="Arial" w:cs="Arial"/>
                <w:color w:val="023F88"/>
                <w:sz w:val="13"/>
                <w:szCs w:val="13"/>
                <w:lang w:val="uk-UA"/>
              </w:rPr>
              <w:t>АТ «ПІРЕУС БАНК МКБ»</w:t>
            </w:r>
            <w:r w:rsidR="00042697">
              <w:rPr>
                <w:rFonts w:ascii="Arial" w:hAnsi="Arial" w:cs="Arial"/>
                <w:color w:val="023F88"/>
                <w:sz w:val="13"/>
                <w:szCs w:val="13"/>
                <w:lang w:val="uk-UA"/>
              </w:rPr>
              <w:br/>
            </w:r>
            <w:r w:rsidRPr="003C42BA">
              <w:rPr>
                <w:rFonts w:ascii="Arial" w:hAnsi="Arial" w:cs="Arial"/>
                <w:color w:val="023F88"/>
                <w:sz w:val="13"/>
                <w:szCs w:val="13"/>
                <w:lang w:val="uk-UA"/>
              </w:rPr>
              <w:t>(тільки для UAH)</w:t>
            </w:r>
          </w:p>
        </w:tc>
        <w:tc>
          <w:tcPr>
            <w:tcW w:w="6804" w:type="dxa"/>
            <w:gridSpan w:val="3"/>
            <w:shd w:val="clear" w:color="auto" w:fill="auto"/>
            <w:vAlign w:val="center"/>
          </w:tcPr>
          <w:p w14:paraId="153ED52F" w14:textId="60D903BA"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
        </w:tc>
      </w:tr>
      <w:tr w:rsidR="003C42BA" w:rsidRPr="001400A7" w14:paraId="1D6C6529" w14:textId="77777777" w:rsidTr="00947B68">
        <w:trPr>
          <w:trHeight w:val="227"/>
        </w:trPr>
        <w:tc>
          <w:tcPr>
            <w:tcW w:w="4957" w:type="dxa"/>
            <w:shd w:val="clear" w:color="auto" w:fill="auto"/>
            <w:vAlign w:val="center"/>
          </w:tcPr>
          <w:p w14:paraId="584B3BAD" w14:textId="0D093107"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Перекази в гривні в інші банки України</w:t>
            </w:r>
          </w:p>
        </w:tc>
        <w:tc>
          <w:tcPr>
            <w:tcW w:w="6804" w:type="dxa"/>
            <w:gridSpan w:val="3"/>
            <w:shd w:val="clear" w:color="auto" w:fill="auto"/>
            <w:vAlign w:val="center"/>
          </w:tcPr>
          <w:p w14:paraId="593D3D7A" w14:textId="55047705" w:rsidR="003C42BA" w:rsidRPr="003C42BA" w:rsidRDefault="00053400" w:rsidP="00053400">
            <w:pPr>
              <w:autoSpaceDE w:val="0"/>
              <w:autoSpaceDN w:val="0"/>
              <w:adjustRightInd w:val="0"/>
              <w:spacing w:line="312" w:lineRule="auto"/>
              <w:jc w:val="center"/>
              <w:rPr>
                <w:rFonts w:ascii="Arial" w:eastAsia="Arial" w:hAnsi="Arial" w:cs="Arial"/>
                <w:color w:val="093E88"/>
                <w:sz w:val="13"/>
                <w:szCs w:val="13"/>
                <w:lang w:val="uk-UA" w:eastAsia="uk-UA" w:bidi="uk-UA"/>
              </w:rPr>
            </w:pPr>
            <w:r>
              <w:rPr>
                <w:rFonts w:ascii="Arial" w:eastAsia="Arial" w:hAnsi="Arial" w:cs="Arial"/>
                <w:color w:val="093E88"/>
                <w:sz w:val="13"/>
                <w:szCs w:val="13"/>
                <w:lang w:val="en-US" w:eastAsia="uk-UA" w:bidi="uk-UA"/>
              </w:rPr>
              <w:t>15</w:t>
            </w:r>
            <w:r w:rsidR="003C42BA" w:rsidRPr="003C42BA">
              <w:rPr>
                <w:rFonts w:ascii="Arial" w:eastAsia="Arial" w:hAnsi="Arial" w:cs="Arial"/>
                <w:color w:val="093E88"/>
                <w:sz w:val="13"/>
                <w:szCs w:val="13"/>
                <w:lang w:val="uk-UA" w:eastAsia="uk-UA" w:bidi="uk-UA"/>
              </w:rPr>
              <w:t xml:space="preserve"> грн.</w:t>
            </w:r>
          </w:p>
        </w:tc>
      </w:tr>
      <w:tr w:rsidR="003C42BA" w:rsidRPr="001400A7" w14:paraId="5F82BB2B" w14:textId="77777777" w:rsidTr="00947B68">
        <w:trPr>
          <w:trHeight w:val="227"/>
        </w:trPr>
        <w:tc>
          <w:tcPr>
            <w:tcW w:w="4957" w:type="dxa"/>
            <w:shd w:val="clear" w:color="auto" w:fill="auto"/>
            <w:vAlign w:val="center"/>
          </w:tcPr>
          <w:p w14:paraId="35652A04" w14:textId="34AA85E7"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Блокування платіжної картки</w:t>
            </w:r>
          </w:p>
        </w:tc>
        <w:tc>
          <w:tcPr>
            <w:tcW w:w="6804" w:type="dxa"/>
            <w:gridSpan w:val="3"/>
            <w:shd w:val="clear" w:color="auto" w:fill="auto"/>
            <w:vAlign w:val="center"/>
          </w:tcPr>
          <w:p w14:paraId="0509AEC7" w14:textId="136F665D"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
        </w:tc>
      </w:tr>
      <w:tr w:rsidR="003C42BA" w:rsidRPr="001400A7" w14:paraId="2CFC5F22" w14:textId="77777777" w:rsidTr="00947B68">
        <w:trPr>
          <w:trHeight w:val="227"/>
        </w:trPr>
        <w:tc>
          <w:tcPr>
            <w:tcW w:w="4957" w:type="dxa"/>
            <w:shd w:val="clear" w:color="auto" w:fill="auto"/>
            <w:vAlign w:val="center"/>
          </w:tcPr>
          <w:p w14:paraId="3B694CD4" w14:textId="0CDFB6C7"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Розблокування платіжної картки</w:t>
            </w:r>
          </w:p>
        </w:tc>
        <w:tc>
          <w:tcPr>
            <w:tcW w:w="6804" w:type="dxa"/>
            <w:gridSpan w:val="3"/>
            <w:shd w:val="clear" w:color="auto" w:fill="auto"/>
            <w:vAlign w:val="center"/>
          </w:tcPr>
          <w:p w14:paraId="51B52294" w14:textId="33B6C9A6"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3 грн.</w:t>
            </w:r>
          </w:p>
        </w:tc>
      </w:tr>
      <w:tr w:rsidR="003C42BA" w:rsidRPr="00901E9E" w14:paraId="434A567F" w14:textId="77777777" w:rsidTr="00947B68">
        <w:trPr>
          <w:trHeight w:val="227"/>
        </w:trPr>
        <w:tc>
          <w:tcPr>
            <w:tcW w:w="4957" w:type="dxa"/>
            <w:shd w:val="clear" w:color="auto" w:fill="auto"/>
            <w:vAlign w:val="center"/>
          </w:tcPr>
          <w:p w14:paraId="5B3E71C2" w14:textId="597B216F" w:rsidR="003C42BA" w:rsidRPr="003C42BA" w:rsidRDefault="003C42BA" w:rsidP="00211E1C">
            <w:pPr>
              <w:autoSpaceDE w:val="0"/>
              <w:autoSpaceDN w:val="0"/>
              <w:adjustRightInd w:val="0"/>
              <w:spacing w:line="312" w:lineRule="auto"/>
              <w:rPr>
                <w:rFonts w:ascii="Arial" w:hAnsi="Arial" w:cs="Arial"/>
                <w:color w:val="023F88"/>
                <w:sz w:val="13"/>
                <w:szCs w:val="13"/>
                <w:lang w:val="uk-UA"/>
              </w:rPr>
            </w:pPr>
            <w:r w:rsidRPr="003C42BA">
              <w:rPr>
                <w:rFonts w:ascii="Arial" w:hAnsi="Arial" w:cs="Arial"/>
                <w:color w:val="023F88"/>
                <w:sz w:val="13"/>
                <w:szCs w:val="13"/>
                <w:lang w:val="uk-UA"/>
              </w:rPr>
              <w:t>Перекази в USD, EUR на рахунок за межі АТ «ПІРЕУС БАНК МКБ»</w:t>
            </w:r>
          </w:p>
        </w:tc>
        <w:tc>
          <w:tcPr>
            <w:tcW w:w="2268" w:type="dxa"/>
            <w:shd w:val="clear" w:color="auto" w:fill="auto"/>
            <w:vAlign w:val="center"/>
          </w:tcPr>
          <w:p w14:paraId="7E0E0A41" w14:textId="77777777" w:rsidR="00AB7729"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0,5 % мін. 30 EUR/USD,</w:t>
            </w:r>
          </w:p>
          <w:p w14:paraId="6B96EBA7" w14:textId="7ED64B27"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roofErr w:type="spellStart"/>
            <w:r w:rsidRPr="003C42BA">
              <w:rPr>
                <w:rFonts w:ascii="Arial" w:eastAsia="Arial" w:hAnsi="Arial" w:cs="Arial"/>
                <w:color w:val="093E88"/>
                <w:sz w:val="13"/>
                <w:szCs w:val="13"/>
                <w:lang w:val="uk-UA" w:eastAsia="uk-UA" w:bidi="uk-UA"/>
              </w:rPr>
              <w:t>max</w:t>
            </w:r>
            <w:proofErr w:type="spellEnd"/>
            <w:r w:rsidRPr="003C42BA">
              <w:rPr>
                <w:rFonts w:ascii="Arial" w:eastAsia="Arial" w:hAnsi="Arial" w:cs="Arial"/>
                <w:color w:val="093E88"/>
                <w:sz w:val="13"/>
                <w:szCs w:val="13"/>
                <w:lang w:val="uk-UA" w:eastAsia="uk-UA" w:bidi="uk-UA"/>
              </w:rPr>
              <w:t xml:space="preserve"> 300 EUR/USD</w:t>
            </w:r>
          </w:p>
        </w:tc>
        <w:tc>
          <w:tcPr>
            <w:tcW w:w="2268" w:type="dxa"/>
            <w:shd w:val="clear" w:color="auto" w:fill="auto"/>
            <w:vAlign w:val="center"/>
          </w:tcPr>
          <w:p w14:paraId="60C642CB" w14:textId="77777777" w:rsidR="00AB7729"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0,4 % мін. З0 EUR/USD,</w:t>
            </w:r>
          </w:p>
          <w:p w14:paraId="17DB59BC" w14:textId="5F6FD835"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roofErr w:type="spellStart"/>
            <w:r w:rsidRPr="003C42BA">
              <w:rPr>
                <w:rFonts w:ascii="Arial" w:eastAsia="Arial" w:hAnsi="Arial" w:cs="Arial"/>
                <w:color w:val="093E88"/>
                <w:sz w:val="13"/>
                <w:szCs w:val="13"/>
                <w:lang w:val="uk-UA" w:eastAsia="uk-UA" w:bidi="uk-UA"/>
              </w:rPr>
              <w:t>max</w:t>
            </w:r>
            <w:proofErr w:type="spellEnd"/>
            <w:r w:rsidRPr="003C42BA">
              <w:rPr>
                <w:rFonts w:ascii="Arial" w:eastAsia="Arial" w:hAnsi="Arial" w:cs="Arial"/>
                <w:color w:val="093E88"/>
                <w:sz w:val="13"/>
                <w:szCs w:val="13"/>
                <w:lang w:val="uk-UA" w:eastAsia="uk-UA" w:bidi="uk-UA"/>
              </w:rPr>
              <w:t xml:space="preserve"> 300 EUR/USD</w:t>
            </w:r>
          </w:p>
        </w:tc>
        <w:tc>
          <w:tcPr>
            <w:tcW w:w="2268" w:type="dxa"/>
            <w:shd w:val="clear" w:color="auto" w:fill="auto"/>
            <w:vAlign w:val="center"/>
          </w:tcPr>
          <w:p w14:paraId="503367EA" w14:textId="77777777" w:rsidR="00AB7729"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0,25 % мін. 30 EUR/USD,</w:t>
            </w:r>
          </w:p>
          <w:p w14:paraId="059F1737" w14:textId="64C0B6D8" w:rsidR="003C42BA" w:rsidRPr="003C42BA" w:rsidRDefault="003C42BA"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roofErr w:type="spellStart"/>
            <w:r w:rsidRPr="003C42BA">
              <w:rPr>
                <w:rFonts w:ascii="Arial" w:eastAsia="Arial" w:hAnsi="Arial" w:cs="Arial"/>
                <w:color w:val="093E88"/>
                <w:sz w:val="13"/>
                <w:szCs w:val="13"/>
                <w:lang w:val="uk-UA" w:eastAsia="uk-UA" w:bidi="uk-UA"/>
              </w:rPr>
              <w:t>max</w:t>
            </w:r>
            <w:proofErr w:type="spellEnd"/>
            <w:r w:rsidRPr="003C42BA">
              <w:rPr>
                <w:rFonts w:ascii="Arial" w:eastAsia="Arial" w:hAnsi="Arial" w:cs="Arial"/>
                <w:color w:val="093E88"/>
                <w:sz w:val="13"/>
                <w:szCs w:val="13"/>
                <w:lang w:val="uk-UA" w:eastAsia="uk-UA" w:bidi="uk-UA"/>
              </w:rPr>
              <w:t xml:space="preserve"> 300 EUR/USD</w:t>
            </w:r>
          </w:p>
        </w:tc>
      </w:tr>
      <w:tr w:rsidR="00053400" w:rsidRPr="00053400" w14:paraId="113E9B97" w14:textId="77777777" w:rsidTr="00947B68">
        <w:trPr>
          <w:trHeight w:val="227"/>
        </w:trPr>
        <w:tc>
          <w:tcPr>
            <w:tcW w:w="4957" w:type="dxa"/>
            <w:shd w:val="clear" w:color="auto" w:fill="auto"/>
            <w:vAlign w:val="center"/>
          </w:tcPr>
          <w:p w14:paraId="1933E291" w14:textId="05CD8AA6" w:rsidR="00053400" w:rsidRPr="003C42BA" w:rsidRDefault="00053400" w:rsidP="00211E1C">
            <w:pPr>
              <w:autoSpaceDE w:val="0"/>
              <w:autoSpaceDN w:val="0"/>
              <w:adjustRightInd w:val="0"/>
              <w:spacing w:line="312" w:lineRule="auto"/>
              <w:rPr>
                <w:rFonts w:ascii="Arial" w:hAnsi="Arial" w:cs="Arial"/>
                <w:color w:val="023F88"/>
                <w:sz w:val="13"/>
                <w:szCs w:val="13"/>
                <w:lang w:val="uk-UA"/>
              </w:rPr>
            </w:pPr>
            <w:r w:rsidRPr="00053400">
              <w:rPr>
                <w:rFonts w:ascii="Arial" w:hAnsi="Arial" w:cs="Arial"/>
                <w:color w:val="023F88"/>
                <w:sz w:val="13"/>
                <w:szCs w:val="13"/>
                <w:lang w:val="uk-UA"/>
              </w:rPr>
              <w:t>Перекази з картки/рахунку на картку іншого банку</w:t>
            </w:r>
          </w:p>
        </w:tc>
        <w:tc>
          <w:tcPr>
            <w:tcW w:w="6804" w:type="dxa"/>
            <w:gridSpan w:val="3"/>
            <w:shd w:val="clear" w:color="auto" w:fill="auto"/>
            <w:vAlign w:val="center"/>
          </w:tcPr>
          <w:p w14:paraId="2437F1A9" w14:textId="394CC823" w:rsidR="00053400" w:rsidRPr="00053400" w:rsidRDefault="00053400" w:rsidP="00211E1C">
            <w:pPr>
              <w:autoSpaceDE w:val="0"/>
              <w:autoSpaceDN w:val="0"/>
              <w:adjustRightInd w:val="0"/>
              <w:spacing w:line="312" w:lineRule="auto"/>
              <w:jc w:val="center"/>
              <w:rPr>
                <w:rFonts w:ascii="Arial" w:eastAsia="Arial" w:hAnsi="Arial" w:cs="Arial"/>
                <w:color w:val="093E88"/>
                <w:sz w:val="13"/>
                <w:szCs w:val="13"/>
                <w:lang w:val="en-US" w:eastAsia="uk-UA" w:bidi="uk-UA"/>
              </w:rPr>
            </w:pPr>
            <w:r>
              <w:rPr>
                <w:rFonts w:ascii="Arial" w:eastAsia="Arial" w:hAnsi="Arial" w:cs="Arial"/>
                <w:color w:val="093E88"/>
                <w:sz w:val="13"/>
                <w:szCs w:val="13"/>
                <w:lang w:val="en-US" w:eastAsia="uk-UA" w:bidi="uk-UA"/>
              </w:rPr>
              <w:t>1%</w:t>
            </w:r>
          </w:p>
        </w:tc>
      </w:tr>
      <w:tr w:rsidR="00053400" w:rsidRPr="00053400" w14:paraId="1E021B0B" w14:textId="77777777" w:rsidTr="00947B68">
        <w:trPr>
          <w:trHeight w:val="227"/>
        </w:trPr>
        <w:tc>
          <w:tcPr>
            <w:tcW w:w="4957" w:type="dxa"/>
            <w:shd w:val="clear" w:color="auto" w:fill="auto"/>
            <w:vAlign w:val="center"/>
          </w:tcPr>
          <w:p w14:paraId="17BD35AF" w14:textId="3E91CA2F" w:rsidR="00053400" w:rsidRPr="003C42BA" w:rsidRDefault="00053400" w:rsidP="00211E1C">
            <w:pPr>
              <w:autoSpaceDE w:val="0"/>
              <w:autoSpaceDN w:val="0"/>
              <w:adjustRightInd w:val="0"/>
              <w:spacing w:line="312" w:lineRule="auto"/>
              <w:rPr>
                <w:rFonts w:ascii="Arial" w:hAnsi="Arial" w:cs="Arial"/>
                <w:color w:val="023F88"/>
                <w:sz w:val="13"/>
                <w:szCs w:val="13"/>
                <w:lang w:val="uk-UA"/>
              </w:rPr>
            </w:pPr>
            <w:r w:rsidRPr="00053400">
              <w:rPr>
                <w:rFonts w:ascii="Arial" w:hAnsi="Arial" w:cs="Arial"/>
                <w:color w:val="023F88"/>
                <w:sz w:val="13"/>
                <w:szCs w:val="13"/>
                <w:lang w:val="uk-UA"/>
              </w:rPr>
              <w:t>Перекази на картку АТ «</w:t>
            </w:r>
            <w:proofErr w:type="spellStart"/>
            <w:r w:rsidRPr="00053400">
              <w:rPr>
                <w:rFonts w:ascii="Arial" w:hAnsi="Arial" w:cs="Arial"/>
                <w:color w:val="023F88"/>
                <w:sz w:val="13"/>
                <w:szCs w:val="13"/>
                <w:lang w:val="uk-UA"/>
              </w:rPr>
              <w:t>Піреус</w:t>
            </w:r>
            <w:proofErr w:type="spellEnd"/>
            <w:r w:rsidRPr="00053400">
              <w:rPr>
                <w:rFonts w:ascii="Arial" w:hAnsi="Arial" w:cs="Arial"/>
                <w:color w:val="023F88"/>
                <w:sz w:val="13"/>
                <w:szCs w:val="13"/>
                <w:lang w:val="uk-UA"/>
              </w:rPr>
              <w:t xml:space="preserve"> банк МКБ» з використанням </w:t>
            </w:r>
            <w:proofErr w:type="spellStart"/>
            <w:r w:rsidRPr="00053400">
              <w:rPr>
                <w:rFonts w:ascii="Arial" w:hAnsi="Arial" w:cs="Arial"/>
                <w:color w:val="023F88"/>
                <w:sz w:val="13"/>
                <w:szCs w:val="13"/>
                <w:lang w:val="uk-UA"/>
              </w:rPr>
              <w:t>MasterpassWallet</w:t>
            </w:r>
            <w:proofErr w:type="spellEnd"/>
          </w:p>
        </w:tc>
        <w:tc>
          <w:tcPr>
            <w:tcW w:w="6804" w:type="dxa"/>
            <w:gridSpan w:val="3"/>
            <w:shd w:val="clear" w:color="auto" w:fill="auto"/>
            <w:vAlign w:val="center"/>
          </w:tcPr>
          <w:p w14:paraId="50C12DAD" w14:textId="36C0D816" w:rsidR="00053400" w:rsidRPr="003C42BA" w:rsidRDefault="00053400"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
        </w:tc>
      </w:tr>
      <w:tr w:rsidR="00053400" w:rsidRPr="00053400" w14:paraId="657456BE" w14:textId="77777777" w:rsidTr="00947B68">
        <w:trPr>
          <w:trHeight w:val="227"/>
        </w:trPr>
        <w:tc>
          <w:tcPr>
            <w:tcW w:w="4957" w:type="dxa"/>
            <w:shd w:val="clear" w:color="auto" w:fill="auto"/>
            <w:vAlign w:val="center"/>
          </w:tcPr>
          <w:p w14:paraId="268DED78" w14:textId="33C72EB2" w:rsidR="00053400" w:rsidRPr="003C42BA" w:rsidRDefault="00053400" w:rsidP="00211E1C">
            <w:pPr>
              <w:autoSpaceDE w:val="0"/>
              <w:autoSpaceDN w:val="0"/>
              <w:adjustRightInd w:val="0"/>
              <w:spacing w:line="312" w:lineRule="auto"/>
              <w:rPr>
                <w:rFonts w:ascii="Arial" w:hAnsi="Arial" w:cs="Arial"/>
                <w:color w:val="023F88"/>
                <w:sz w:val="13"/>
                <w:szCs w:val="13"/>
                <w:lang w:val="uk-UA"/>
              </w:rPr>
            </w:pPr>
            <w:r w:rsidRPr="00053400">
              <w:rPr>
                <w:rFonts w:ascii="Arial" w:hAnsi="Arial" w:cs="Arial"/>
                <w:color w:val="023F88"/>
                <w:sz w:val="13"/>
                <w:szCs w:val="13"/>
                <w:lang w:val="uk-UA"/>
              </w:rPr>
              <w:t>Онлайн операції з валютою (покупка/продаж/конвертація)</w:t>
            </w:r>
          </w:p>
        </w:tc>
        <w:tc>
          <w:tcPr>
            <w:tcW w:w="6804" w:type="dxa"/>
            <w:gridSpan w:val="3"/>
            <w:shd w:val="clear" w:color="auto" w:fill="auto"/>
            <w:vAlign w:val="center"/>
          </w:tcPr>
          <w:p w14:paraId="2DDBD482" w14:textId="1F2E979D" w:rsidR="00053400" w:rsidRPr="003C42BA" w:rsidRDefault="00053400"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3C42BA">
              <w:rPr>
                <w:rFonts w:ascii="Arial" w:eastAsia="Arial" w:hAnsi="Arial" w:cs="Arial"/>
                <w:color w:val="093E88"/>
                <w:sz w:val="13"/>
                <w:szCs w:val="13"/>
                <w:lang w:val="uk-UA" w:eastAsia="uk-UA" w:bidi="uk-UA"/>
              </w:rPr>
              <w:t>0 грн.</w:t>
            </w:r>
          </w:p>
        </w:tc>
      </w:tr>
      <w:tr w:rsidR="009B7C64" w:rsidRPr="001400A7" w14:paraId="488DAE95" w14:textId="77777777" w:rsidTr="00947B68">
        <w:trPr>
          <w:trHeight w:val="227"/>
        </w:trPr>
        <w:tc>
          <w:tcPr>
            <w:tcW w:w="11761" w:type="dxa"/>
            <w:gridSpan w:val="4"/>
            <w:shd w:val="clear" w:color="auto" w:fill="C1C5E0"/>
            <w:vAlign w:val="center"/>
          </w:tcPr>
          <w:p w14:paraId="5A068E4B" w14:textId="31A40156" w:rsidR="009B7C64" w:rsidRPr="001400A7" w:rsidRDefault="00941913" w:rsidP="00211E1C">
            <w:pPr>
              <w:autoSpaceDE w:val="0"/>
              <w:autoSpaceDN w:val="0"/>
              <w:adjustRightInd w:val="0"/>
              <w:spacing w:line="312" w:lineRule="auto"/>
              <w:jc w:val="center"/>
              <w:rPr>
                <w:rFonts w:ascii="Arial" w:hAnsi="Arial" w:cs="Arial"/>
                <w:color w:val="023F88"/>
                <w:sz w:val="12"/>
                <w:szCs w:val="12"/>
                <w:lang w:val="uk-UA" w:eastAsia="uk-UA" w:bidi="uk-UA"/>
              </w:rPr>
            </w:pPr>
            <w:r w:rsidRPr="00941913">
              <w:rPr>
                <w:rFonts w:ascii="Arial" w:hAnsi="Arial" w:cs="Arial"/>
                <w:b/>
                <w:bCs/>
                <w:color w:val="023F88"/>
                <w:sz w:val="12"/>
                <w:szCs w:val="12"/>
                <w:lang w:val="uk-UA" w:eastAsia="uk-UA" w:bidi="uk-UA"/>
              </w:rPr>
              <w:t>Операції, що здійснюються у відділеннях банку</w:t>
            </w:r>
          </w:p>
        </w:tc>
      </w:tr>
      <w:tr w:rsidR="00941913" w:rsidRPr="001400A7" w14:paraId="54983F85" w14:textId="77777777" w:rsidTr="00947B68">
        <w:trPr>
          <w:trHeight w:val="227"/>
        </w:trPr>
        <w:tc>
          <w:tcPr>
            <w:tcW w:w="4957" w:type="dxa"/>
            <w:shd w:val="clear" w:color="auto" w:fill="auto"/>
            <w:vAlign w:val="center"/>
          </w:tcPr>
          <w:p w14:paraId="6F9DFCC6" w14:textId="20A32042"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Комісія за зняття готівкових коштів в національній та іноземній валюті в касах АТ «ПІРЕУС БАНК МКБ»</w:t>
            </w:r>
          </w:p>
        </w:tc>
        <w:tc>
          <w:tcPr>
            <w:tcW w:w="6804" w:type="dxa"/>
            <w:gridSpan w:val="3"/>
            <w:shd w:val="clear" w:color="auto" w:fill="auto"/>
            <w:vAlign w:val="center"/>
          </w:tcPr>
          <w:p w14:paraId="7E7E7695" w14:textId="3CEC6AFE"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w:t>
            </w:r>
          </w:p>
        </w:tc>
      </w:tr>
      <w:tr w:rsidR="00941913" w:rsidRPr="001400A7" w14:paraId="52F1298D" w14:textId="77777777" w:rsidTr="00947B68">
        <w:trPr>
          <w:trHeight w:val="227"/>
        </w:trPr>
        <w:tc>
          <w:tcPr>
            <w:tcW w:w="4957" w:type="dxa"/>
            <w:shd w:val="clear" w:color="auto" w:fill="auto"/>
            <w:vAlign w:val="center"/>
          </w:tcPr>
          <w:p w14:paraId="74E5B3D2" w14:textId="7A987547" w:rsidR="00941913" w:rsidRPr="001D2C82" w:rsidRDefault="00941913" w:rsidP="00B86D0E">
            <w:pPr>
              <w:autoSpaceDE w:val="0"/>
              <w:autoSpaceDN w:val="0"/>
              <w:adjustRightInd w:val="0"/>
              <w:spacing w:line="312" w:lineRule="auto"/>
              <w:rPr>
                <w:rFonts w:ascii="Arial" w:hAnsi="Arial" w:cs="Arial"/>
                <w:color w:val="023F88"/>
                <w:sz w:val="13"/>
                <w:szCs w:val="13"/>
                <w:lang w:val="uk-UA"/>
              </w:rPr>
            </w:pPr>
            <w:r w:rsidRPr="001D2C82">
              <w:rPr>
                <w:rFonts w:ascii="Arial" w:hAnsi="Arial" w:cs="Arial"/>
                <w:color w:val="023F88"/>
                <w:sz w:val="13"/>
                <w:szCs w:val="13"/>
                <w:lang w:val="uk-UA"/>
              </w:rPr>
              <w:t>Зарахування готівкових коштів на рахунок клієнта</w:t>
            </w:r>
            <w:r w:rsidR="00B86D0E" w:rsidRPr="001D2C82">
              <w:rPr>
                <w:rFonts w:ascii="Arial" w:hAnsi="Arial" w:cs="Arial"/>
                <w:color w:val="023F88"/>
                <w:sz w:val="13"/>
                <w:szCs w:val="13"/>
              </w:rPr>
              <w:t xml:space="preserve"> </w:t>
            </w:r>
            <w:r w:rsidR="00B86D0E" w:rsidRPr="001D2C82">
              <w:rPr>
                <w:rFonts w:ascii="Arial" w:hAnsi="Arial" w:cs="Arial"/>
                <w:color w:val="023F88"/>
                <w:sz w:val="13"/>
                <w:szCs w:val="13"/>
                <w:lang w:val="uk-UA"/>
              </w:rPr>
              <w:t>в касі та банкоматах Банку</w:t>
            </w:r>
            <w:r w:rsidRPr="001D2C82">
              <w:rPr>
                <w:rFonts w:ascii="Arial" w:hAnsi="Arial" w:cs="Arial"/>
                <w:color w:val="023F88"/>
                <w:sz w:val="13"/>
                <w:szCs w:val="13"/>
                <w:lang w:val="uk-UA"/>
              </w:rPr>
              <w:t xml:space="preserve"> </w:t>
            </w:r>
            <w:r w:rsidRPr="001D2C82">
              <w:rPr>
                <w:rFonts w:ascii="Arial" w:hAnsi="Arial" w:cs="Arial"/>
                <w:color w:val="023F88"/>
                <w:sz w:val="13"/>
                <w:szCs w:val="13"/>
                <w:vertAlign w:val="superscript"/>
                <w:lang w:val="uk-UA"/>
              </w:rPr>
              <w:t>2</w:t>
            </w:r>
          </w:p>
        </w:tc>
        <w:tc>
          <w:tcPr>
            <w:tcW w:w="6804" w:type="dxa"/>
            <w:gridSpan w:val="3"/>
            <w:vMerge w:val="restart"/>
            <w:shd w:val="clear" w:color="auto" w:fill="auto"/>
            <w:vAlign w:val="center"/>
          </w:tcPr>
          <w:p w14:paraId="327BD041" w14:textId="54D1709B" w:rsidR="00941913" w:rsidRPr="001D2C82"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1D2C82">
              <w:rPr>
                <w:rFonts w:ascii="Arial" w:eastAsia="Arial" w:hAnsi="Arial" w:cs="Arial"/>
                <w:color w:val="093E88"/>
                <w:sz w:val="13"/>
                <w:szCs w:val="13"/>
                <w:lang w:val="uk-UA" w:eastAsia="uk-UA" w:bidi="uk-UA"/>
              </w:rPr>
              <w:t>0 грн.</w:t>
            </w:r>
          </w:p>
        </w:tc>
      </w:tr>
      <w:tr w:rsidR="00941913" w:rsidRPr="001400A7" w14:paraId="7FCDD9D1" w14:textId="77777777" w:rsidTr="00947B68">
        <w:trPr>
          <w:trHeight w:val="227"/>
        </w:trPr>
        <w:tc>
          <w:tcPr>
            <w:tcW w:w="4957" w:type="dxa"/>
            <w:shd w:val="clear" w:color="auto" w:fill="auto"/>
            <w:vAlign w:val="center"/>
          </w:tcPr>
          <w:p w14:paraId="0C6697B4" w14:textId="11573837"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Безготівкове зарахування коштів з власних рахунків</w:t>
            </w:r>
          </w:p>
        </w:tc>
        <w:tc>
          <w:tcPr>
            <w:tcW w:w="6804" w:type="dxa"/>
            <w:gridSpan w:val="3"/>
            <w:vMerge/>
            <w:shd w:val="clear" w:color="auto" w:fill="auto"/>
            <w:vAlign w:val="center"/>
          </w:tcPr>
          <w:p w14:paraId="56D68C36" w14:textId="77777777"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
        </w:tc>
      </w:tr>
      <w:tr w:rsidR="00941913" w:rsidRPr="001400A7" w14:paraId="1FF9BB4A" w14:textId="77777777" w:rsidTr="00947B68">
        <w:trPr>
          <w:trHeight w:val="227"/>
        </w:trPr>
        <w:tc>
          <w:tcPr>
            <w:tcW w:w="4957" w:type="dxa"/>
            <w:shd w:val="clear" w:color="auto" w:fill="auto"/>
            <w:vAlign w:val="center"/>
          </w:tcPr>
          <w:p w14:paraId="3F2D8DBE" w14:textId="7F408D02"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Безготівкове зарахування коштів з рахунків інших клієнтів банку на рахунок клієнта</w:t>
            </w:r>
          </w:p>
        </w:tc>
        <w:tc>
          <w:tcPr>
            <w:tcW w:w="2268" w:type="dxa"/>
            <w:vMerge w:val="restart"/>
            <w:shd w:val="clear" w:color="auto" w:fill="auto"/>
            <w:vAlign w:val="center"/>
          </w:tcPr>
          <w:p w14:paraId="51A3906F" w14:textId="7CAFAB7B"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0,5 %</w:t>
            </w:r>
          </w:p>
        </w:tc>
        <w:tc>
          <w:tcPr>
            <w:tcW w:w="2268" w:type="dxa"/>
            <w:vMerge w:val="restart"/>
            <w:shd w:val="clear" w:color="auto" w:fill="auto"/>
            <w:vAlign w:val="center"/>
          </w:tcPr>
          <w:p w14:paraId="0AE8C712" w14:textId="7A527DFF"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0,4%</w:t>
            </w:r>
          </w:p>
        </w:tc>
        <w:tc>
          <w:tcPr>
            <w:tcW w:w="2268" w:type="dxa"/>
            <w:vMerge w:val="restart"/>
            <w:shd w:val="clear" w:color="auto" w:fill="auto"/>
            <w:vAlign w:val="center"/>
          </w:tcPr>
          <w:p w14:paraId="1F29C1BA" w14:textId="49B8AAA1"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0,25 %</w:t>
            </w:r>
          </w:p>
        </w:tc>
      </w:tr>
      <w:tr w:rsidR="00941913" w:rsidRPr="001400A7" w14:paraId="516F2682" w14:textId="77777777" w:rsidTr="00947B68">
        <w:trPr>
          <w:trHeight w:val="227"/>
        </w:trPr>
        <w:tc>
          <w:tcPr>
            <w:tcW w:w="4957" w:type="dxa"/>
            <w:shd w:val="clear" w:color="auto" w:fill="auto"/>
            <w:vAlign w:val="center"/>
          </w:tcPr>
          <w:p w14:paraId="7A5A0A36" w14:textId="2CF52E8F"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 xml:space="preserve">Безготівкове зарахування коштів з інших банків на рахунок клієнта </w:t>
            </w:r>
            <w:r w:rsidRPr="00042697">
              <w:rPr>
                <w:rFonts w:ascii="Arial" w:hAnsi="Arial" w:cs="Arial"/>
                <w:color w:val="023F88"/>
                <w:sz w:val="13"/>
                <w:szCs w:val="13"/>
                <w:vertAlign w:val="superscript"/>
                <w:lang w:val="uk-UA"/>
              </w:rPr>
              <w:t>16, 19</w:t>
            </w:r>
          </w:p>
        </w:tc>
        <w:tc>
          <w:tcPr>
            <w:tcW w:w="2268" w:type="dxa"/>
            <w:vMerge/>
            <w:shd w:val="clear" w:color="auto" w:fill="auto"/>
            <w:vAlign w:val="center"/>
          </w:tcPr>
          <w:p w14:paraId="6B46BD7D" w14:textId="77777777"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
        </w:tc>
        <w:tc>
          <w:tcPr>
            <w:tcW w:w="2268" w:type="dxa"/>
            <w:vMerge/>
            <w:shd w:val="clear" w:color="auto" w:fill="auto"/>
            <w:vAlign w:val="center"/>
          </w:tcPr>
          <w:p w14:paraId="13E058A1" w14:textId="77777777"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
        </w:tc>
        <w:tc>
          <w:tcPr>
            <w:tcW w:w="2268" w:type="dxa"/>
            <w:vMerge/>
            <w:shd w:val="clear" w:color="auto" w:fill="auto"/>
            <w:vAlign w:val="center"/>
          </w:tcPr>
          <w:p w14:paraId="20B4C17A" w14:textId="77777777"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
        </w:tc>
      </w:tr>
      <w:tr w:rsidR="00941913" w:rsidRPr="001400A7" w14:paraId="61ED80B9" w14:textId="77777777" w:rsidTr="00947B68">
        <w:trPr>
          <w:trHeight w:val="227"/>
        </w:trPr>
        <w:tc>
          <w:tcPr>
            <w:tcW w:w="4957" w:type="dxa"/>
            <w:shd w:val="clear" w:color="auto" w:fill="auto"/>
            <w:vAlign w:val="center"/>
          </w:tcPr>
          <w:p w14:paraId="4DC15C95" w14:textId="29DA5705"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Зарахування готівкових коштів на рахунок клієнта будь-якою особою окрім власника рахунку та його довіреними особами</w:t>
            </w:r>
          </w:p>
        </w:tc>
        <w:tc>
          <w:tcPr>
            <w:tcW w:w="6804" w:type="dxa"/>
            <w:gridSpan w:val="3"/>
            <w:shd w:val="clear" w:color="auto" w:fill="auto"/>
            <w:vAlign w:val="center"/>
          </w:tcPr>
          <w:p w14:paraId="1DEE8192" w14:textId="367B4516"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1 % від суми поповнення</w:t>
            </w:r>
          </w:p>
        </w:tc>
      </w:tr>
      <w:tr w:rsidR="00941913" w:rsidRPr="001400A7" w14:paraId="2A06EF88" w14:textId="77777777" w:rsidTr="00947B68">
        <w:trPr>
          <w:trHeight w:val="227"/>
        </w:trPr>
        <w:tc>
          <w:tcPr>
            <w:tcW w:w="4957" w:type="dxa"/>
            <w:shd w:val="clear" w:color="auto" w:fill="auto"/>
            <w:vAlign w:val="center"/>
          </w:tcPr>
          <w:p w14:paraId="26CBB641" w14:textId="2F68FF10"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4643FE">
              <w:rPr>
                <w:rFonts w:ascii="Arial" w:hAnsi="Arial" w:cs="Arial"/>
                <w:color w:val="023F88"/>
                <w:sz w:val="13"/>
                <w:szCs w:val="13"/>
                <w:lang w:val="uk-UA"/>
              </w:rPr>
              <w:t xml:space="preserve">Перерахування коштів в межах </w:t>
            </w:r>
            <w:r w:rsidR="00042697" w:rsidRPr="004643FE">
              <w:rPr>
                <w:rFonts w:ascii="Arial" w:hAnsi="Arial" w:cs="Arial"/>
                <w:color w:val="023F88"/>
                <w:sz w:val="13"/>
                <w:szCs w:val="13"/>
                <w:lang w:val="uk-UA"/>
              </w:rPr>
              <w:t xml:space="preserve">АТ «ПІРЕУС БАНК МКБ» </w:t>
            </w:r>
            <w:r w:rsidRPr="004643FE">
              <w:rPr>
                <w:rFonts w:ascii="Arial" w:hAnsi="Arial" w:cs="Arial"/>
                <w:color w:val="023F88"/>
                <w:sz w:val="13"/>
                <w:szCs w:val="13"/>
                <w:lang w:val="uk-UA"/>
              </w:rPr>
              <w:t xml:space="preserve">між власними рахунками клієнта, в </w:t>
            </w:r>
            <w:proofErr w:type="spellStart"/>
            <w:r w:rsidRPr="004643FE">
              <w:rPr>
                <w:rFonts w:ascii="Arial" w:hAnsi="Arial" w:cs="Arial"/>
                <w:color w:val="023F88"/>
                <w:sz w:val="13"/>
                <w:szCs w:val="13"/>
                <w:lang w:val="uk-UA"/>
              </w:rPr>
              <w:t>т.ч</w:t>
            </w:r>
            <w:proofErr w:type="spellEnd"/>
            <w:r w:rsidRPr="004643FE">
              <w:rPr>
                <w:rFonts w:ascii="Arial" w:hAnsi="Arial" w:cs="Arial"/>
                <w:color w:val="023F88"/>
                <w:sz w:val="13"/>
                <w:szCs w:val="13"/>
                <w:lang w:val="uk-UA"/>
              </w:rPr>
              <w:t>. перерахування на депозитні рахунки та інвестиційні рахунки</w:t>
            </w:r>
            <w:r w:rsidR="004643FE" w:rsidRPr="004643FE">
              <w:rPr>
                <w:rFonts w:ascii="Arial" w:hAnsi="Arial" w:cs="Arial"/>
                <w:color w:val="023F88"/>
                <w:sz w:val="13"/>
                <w:szCs w:val="13"/>
                <w:vertAlign w:val="superscript"/>
                <w:lang w:val="uk-UA"/>
              </w:rPr>
              <w:t>5</w:t>
            </w:r>
          </w:p>
        </w:tc>
        <w:tc>
          <w:tcPr>
            <w:tcW w:w="6804" w:type="dxa"/>
            <w:gridSpan w:val="3"/>
            <w:shd w:val="clear" w:color="auto" w:fill="auto"/>
            <w:vAlign w:val="center"/>
          </w:tcPr>
          <w:p w14:paraId="4B4826D7" w14:textId="32162BE5"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 грн.</w:t>
            </w:r>
          </w:p>
        </w:tc>
      </w:tr>
      <w:tr w:rsidR="00941913" w:rsidRPr="001400A7" w14:paraId="7170D4AC" w14:textId="77777777" w:rsidTr="00947B68">
        <w:trPr>
          <w:trHeight w:val="227"/>
        </w:trPr>
        <w:tc>
          <w:tcPr>
            <w:tcW w:w="4957" w:type="dxa"/>
            <w:shd w:val="clear" w:color="auto" w:fill="auto"/>
            <w:vAlign w:val="center"/>
          </w:tcPr>
          <w:p w14:paraId="6D057369" w14:textId="5E00441F"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 xml:space="preserve">Перерахування коштів в межах </w:t>
            </w:r>
            <w:r w:rsidR="00042697" w:rsidRPr="00AB7729">
              <w:rPr>
                <w:rFonts w:ascii="Arial" w:hAnsi="Arial" w:cs="Arial"/>
                <w:color w:val="023F88"/>
                <w:sz w:val="13"/>
                <w:szCs w:val="13"/>
                <w:lang w:val="uk-UA"/>
              </w:rPr>
              <w:t xml:space="preserve">АТ «ПІРЕУС БАНК МКБ» </w:t>
            </w:r>
            <w:r w:rsidRPr="00941913">
              <w:rPr>
                <w:rFonts w:ascii="Arial" w:hAnsi="Arial" w:cs="Arial"/>
                <w:color w:val="023F88"/>
                <w:sz w:val="13"/>
                <w:szCs w:val="13"/>
                <w:lang w:val="uk-UA"/>
              </w:rPr>
              <w:t>на рахунки інших клієнтів</w:t>
            </w:r>
          </w:p>
        </w:tc>
        <w:tc>
          <w:tcPr>
            <w:tcW w:w="6804" w:type="dxa"/>
            <w:gridSpan w:val="3"/>
            <w:shd w:val="clear" w:color="auto" w:fill="auto"/>
            <w:vAlign w:val="center"/>
          </w:tcPr>
          <w:p w14:paraId="73251A5A" w14:textId="77777777"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p>
        </w:tc>
      </w:tr>
      <w:tr w:rsidR="00211E1C" w:rsidRPr="001400A7" w14:paraId="5F50E2FC" w14:textId="77777777" w:rsidTr="00947B68">
        <w:trPr>
          <w:trHeight w:val="227"/>
        </w:trPr>
        <w:tc>
          <w:tcPr>
            <w:tcW w:w="4957" w:type="dxa"/>
            <w:shd w:val="clear" w:color="auto" w:fill="auto"/>
            <w:vAlign w:val="center"/>
          </w:tcPr>
          <w:p w14:paraId="1AE6E827" w14:textId="2AAFBBCA" w:rsidR="00211E1C" w:rsidRPr="00941913" w:rsidRDefault="00211E1C" w:rsidP="00211E1C">
            <w:pPr>
              <w:autoSpaceDE w:val="0"/>
              <w:autoSpaceDN w:val="0"/>
              <w:adjustRightInd w:val="0"/>
              <w:spacing w:line="312" w:lineRule="auto"/>
              <w:rPr>
                <w:rFonts w:ascii="Arial" w:hAnsi="Arial" w:cs="Arial"/>
                <w:color w:val="023F88"/>
                <w:sz w:val="13"/>
                <w:szCs w:val="13"/>
                <w:lang w:val="uk-UA"/>
              </w:rPr>
            </w:pPr>
            <w:r>
              <w:rPr>
                <w:rFonts w:ascii="Arial" w:hAnsi="Arial" w:cs="Arial"/>
                <w:color w:val="023F88"/>
                <w:sz w:val="13"/>
                <w:szCs w:val="13"/>
                <w:lang w:val="uk-UA"/>
              </w:rPr>
              <w:t>в національній валюті</w:t>
            </w:r>
            <w:r w:rsidRPr="00042697">
              <w:rPr>
                <w:rFonts w:ascii="Arial" w:hAnsi="Arial" w:cs="Arial"/>
                <w:color w:val="023F88"/>
                <w:sz w:val="13"/>
                <w:szCs w:val="13"/>
                <w:vertAlign w:val="superscript"/>
                <w:lang w:val="uk-UA"/>
              </w:rPr>
              <w:t>5</w:t>
            </w:r>
          </w:p>
        </w:tc>
        <w:tc>
          <w:tcPr>
            <w:tcW w:w="2268" w:type="dxa"/>
            <w:shd w:val="clear" w:color="auto" w:fill="auto"/>
            <w:vAlign w:val="center"/>
          </w:tcPr>
          <w:p w14:paraId="2764D299" w14:textId="0A380E49" w:rsidR="00211E1C" w:rsidRPr="00941913" w:rsidRDefault="00211E1C" w:rsidP="00211E1C">
            <w:pPr>
              <w:autoSpaceDE w:val="0"/>
              <w:autoSpaceDN w:val="0"/>
              <w:adjustRightInd w:val="0"/>
              <w:spacing w:line="312" w:lineRule="auto"/>
              <w:ind w:left="-107"/>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w:t>
            </w:r>
            <w:r>
              <w:rPr>
                <w:rFonts w:ascii="Arial" w:eastAsia="Arial" w:hAnsi="Arial" w:cs="Arial"/>
                <w:color w:val="093E88"/>
                <w:sz w:val="13"/>
                <w:szCs w:val="13"/>
                <w:lang w:val="uk-UA" w:eastAsia="uk-UA" w:bidi="uk-UA"/>
              </w:rPr>
              <w:t>5 грн.</w:t>
            </w:r>
            <w:r w:rsidRPr="00941913">
              <w:rPr>
                <w:rFonts w:ascii="Arial" w:eastAsia="Arial" w:hAnsi="Arial" w:cs="Arial"/>
                <w:color w:val="093E88"/>
                <w:sz w:val="13"/>
                <w:szCs w:val="13"/>
                <w:lang w:val="uk-UA" w:eastAsia="uk-UA" w:bidi="uk-UA"/>
              </w:rPr>
              <w:t xml:space="preserve">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w:t>
            </w:r>
            <w:r>
              <w:rPr>
                <w:rFonts w:ascii="Arial" w:eastAsia="Arial" w:hAnsi="Arial" w:cs="Arial"/>
                <w:color w:val="093E88"/>
                <w:sz w:val="13"/>
                <w:szCs w:val="13"/>
                <w:lang w:val="uk-UA" w:eastAsia="uk-UA" w:bidi="uk-UA"/>
              </w:rPr>
              <w:t>500 грн</w:t>
            </w:r>
          </w:p>
        </w:tc>
        <w:tc>
          <w:tcPr>
            <w:tcW w:w="2268" w:type="dxa"/>
            <w:shd w:val="clear" w:color="auto" w:fill="auto"/>
            <w:vAlign w:val="center"/>
          </w:tcPr>
          <w:p w14:paraId="61EFF46C" w14:textId="2DF3BE23" w:rsidR="00211E1C" w:rsidRPr="00941913" w:rsidRDefault="00211E1C" w:rsidP="00211E1C">
            <w:pPr>
              <w:autoSpaceDE w:val="0"/>
              <w:autoSpaceDN w:val="0"/>
              <w:adjustRightInd w:val="0"/>
              <w:spacing w:line="312" w:lineRule="auto"/>
              <w:ind w:hanging="111"/>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w:t>
            </w:r>
            <w:r>
              <w:rPr>
                <w:rFonts w:ascii="Arial" w:eastAsia="Arial" w:hAnsi="Arial" w:cs="Arial"/>
                <w:color w:val="093E88"/>
                <w:sz w:val="13"/>
                <w:szCs w:val="13"/>
                <w:lang w:val="uk-UA" w:eastAsia="uk-UA" w:bidi="uk-UA"/>
              </w:rPr>
              <w:t>4</w:t>
            </w:r>
            <w:r w:rsidRPr="00941913">
              <w:rPr>
                <w:rFonts w:ascii="Arial" w:eastAsia="Arial" w:hAnsi="Arial" w:cs="Arial"/>
                <w:color w:val="093E88"/>
                <w:sz w:val="13"/>
                <w:szCs w:val="13"/>
                <w:lang w:val="uk-UA" w:eastAsia="uk-UA" w:bidi="uk-UA"/>
              </w:rPr>
              <w:t xml:space="preserve"> % мін. </w:t>
            </w:r>
            <w:r>
              <w:rPr>
                <w:rFonts w:ascii="Arial" w:eastAsia="Arial" w:hAnsi="Arial" w:cs="Arial"/>
                <w:color w:val="093E88"/>
                <w:sz w:val="13"/>
                <w:szCs w:val="13"/>
                <w:lang w:val="uk-UA" w:eastAsia="uk-UA" w:bidi="uk-UA"/>
              </w:rPr>
              <w:t>5 грн.</w:t>
            </w:r>
            <w:r w:rsidRPr="00941913">
              <w:rPr>
                <w:rFonts w:ascii="Arial" w:eastAsia="Arial" w:hAnsi="Arial" w:cs="Arial"/>
                <w:color w:val="093E88"/>
                <w:sz w:val="13"/>
                <w:szCs w:val="13"/>
                <w:lang w:val="uk-UA" w:eastAsia="uk-UA" w:bidi="uk-UA"/>
              </w:rPr>
              <w:t xml:space="preserve">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w:t>
            </w:r>
            <w:r>
              <w:rPr>
                <w:rFonts w:ascii="Arial" w:eastAsia="Arial" w:hAnsi="Arial" w:cs="Arial"/>
                <w:color w:val="093E88"/>
                <w:sz w:val="13"/>
                <w:szCs w:val="13"/>
                <w:lang w:val="uk-UA" w:eastAsia="uk-UA" w:bidi="uk-UA"/>
              </w:rPr>
              <w:t>500 грн</w:t>
            </w:r>
          </w:p>
        </w:tc>
        <w:tc>
          <w:tcPr>
            <w:tcW w:w="2268" w:type="dxa"/>
            <w:shd w:val="clear" w:color="auto" w:fill="auto"/>
            <w:vAlign w:val="center"/>
          </w:tcPr>
          <w:p w14:paraId="4D80BFF4" w14:textId="65BDAF5D" w:rsidR="00211E1C" w:rsidRPr="00941913" w:rsidRDefault="00211E1C" w:rsidP="00211E1C">
            <w:pPr>
              <w:autoSpaceDE w:val="0"/>
              <w:autoSpaceDN w:val="0"/>
              <w:adjustRightInd w:val="0"/>
              <w:spacing w:line="312" w:lineRule="auto"/>
              <w:ind w:hanging="100"/>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0,</w:t>
            </w:r>
            <w:r>
              <w:rPr>
                <w:rFonts w:ascii="Arial" w:eastAsia="Arial" w:hAnsi="Arial" w:cs="Arial"/>
                <w:color w:val="093E88"/>
                <w:sz w:val="13"/>
                <w:szCs w:val="13"/>
                <w:lang w:val="uk-UA" w:eastAsia="uk-UA" w:bidi="uk-UA"/>
              </w:rPr>
              <w:t>2</w:t>
            </w:r>
            <w:r w:rsidRPr="00941913">
              <w:rPr>
                <w:rFonts w:ascii="Arial" w:eastAsia="Arial" w:hAnsi="Arial" w:cs="Arial"/>
                <w:color w:val="093E88"/>
                <w:sz w:val="13"/>
                <w:szCs w:val="13"/>
                <w:lang w:val="uk-UA" w:eastAsia="uk-UA" w:bidi="uk-UA"/>
              </w:rPr>
              <w:t xml:space="preserve">5 % мін. </w:t>
            </w:r>
            <w:r>
              <w:rPr>
                <w:rFonts w:ascii="Arial" w:eastAsia="Arial" w:hAnsi="Arial" w:cs="Arial"/>
                <w:color w:val="093E88"/>
                <w:sz w:val="13"/>
                <w:szCs w:val="13"/>
                <w:lang w:val="uk-UA" w:eastAsia="uk-UA" w:bidi="uk-UA"/>
              </w:rPr>
              <w:t>5 грн.</w:t>
            </w:r>
            <w:r w:rsidRPr="00941913">
              <w:rPr>
                <w:rFonts w:ascii="Arial" w:eastAsia="Arial" w:hAnsi="Arial" w:cs="Arial"/>
                <w:color w:val="093E88"/>
                <w:sz w:val="13"/>
                <w:szCs w:val="13"/>
                <w:lang w:val="uk-UA" w:eastAsia="uk-UA" w:bidi="uk-UA"/>
              </w:rPr>
              <w:t xml:space="preserve">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w:t>
            </w:r>
            <w:r>
              <w:rPr>
                <w:rFonts w:ascii="Arial" w:eastAsia="Arial" w:hAnsi="Arial" w:cs="Arial"/>
                <w:color w:val="093E88"/>
                <w:sz w:val="13"/>
                <w:szCs w:val="13"/>
                <w:lang w:val="uk-UA" w:eastAsia="uk-UA" w:bidi="uk-UA"/>
              </w:rPr>
              <w:t>500 грн</w:t>
            </w:r>
          </w:p>
        </w:tc>
      </w:tr>
      <w:tr w:rsidR="00941913" w:rsidRPr="00901E9E" w14:paraId="059E5F9E" w14:textId="77777777" w:rsidTr="00947B68">
        <w:trPr>
          <w:trHeight w:val="227"/>
        </w:trPr>
        <w:tc>
          <w:tcPr>
            <w:tcW w:w="4957" w:type="dxa"/>
            <w:shd w:val="clear" w:color="auto" w:fill="auto"/>
            <w:vAlign w:val="center"/>
          </w:tcPr>
          <w:p w14:paraId="63EC6DF7" w14:textId="22FF9A35" w:rsidR="00941913" w:rsidRPr="00941913" w:rsidRDefault="00941913" w:rsidP="00211E1C">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в іноземній валюті</w:t>
            </w:r>
            <w:r w:rsidRPr="00042697">
              <w:rPr>
                <w:rFonts w:ascii="Arial" w:hAnsi="Arial" w:cs="Arial"/>
                <w:color w:val="023F88"/>
                <w:sz w:val="13"/>
                <w:szCs w:val="13"/>
                <w:vertAlign w:val="superscript"/>
                <w:lang w:val="uk-UA"/>
              </w:rPr>
              <w:t>3</w:t>
            </w:r>
          </w:p>
        </w:tc>
        <w:tc>
          <w:tcPr>
            <w:tcW w:w="2268" w:type="dxa"/>
            <w:shd w:val="clear" w:color="auto" w:fill="auto"/>
            <w:vAlign w:val="center"/>
          </w:tcPr>
          <w:p w14:paraId="20A51E58" w14:textId="77777777" w:rsidR="00941913" w:rsidRPr="00941913" w:rsidRDefault="00941913" w:rsidP="00211E1C">
            <w:pPr>
              <w:autoSpaceDE w:val="0"/>
              <w:autoSpaceDN w:val="0"/>
              <w:adjustRightInd w:val="0"/>
              <w:spacing w:line="312" w:lineRule="auto"/>
              <w:ind w:left="-107"/>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30 USD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USD</w:t>
            </w:r>
          </w:p>
          <w:p w14:paraId="00439BD0" w14:textId="7989CB17" w:rsidR="00941913" w:rsidRPr="00941913" w:rsidRDefault="00941913" w:rsidP="00211E1C">
            <w:pPr>
              <w:autoSpaceDE w:val="0"/>
              <w:autoSpaceDN w:val="0"/>
              <w:adjustRightInd w:val="0"/>
              <w:spacing w:line="312" w:lineRule="auto"/>
              <w:ind w:left="-107"/>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c>
          <w:tcPr>
            <w:tcW w:w="2268" w:type="dxa"/>
            <w:shd w:val="clear" w:color="auto" w:fill="auto"/>
            <w:vAlign w:val="center"/>
          </w:tcPr>
          <w:p w14:paraId="364134BE" w14:textId="77777777" w:rsidR="00941913" w:rsidRPr="00941913" w:rsidRDefault="00941913" w:rsidP="00211E1C">
            <w:pPr>
              <w:autoSpaceDE w:val="0"/>
              <w:autoSpaceDN w:val="0"/>
              <w:adjustRightInd w:val="0"/>
              <w:spacing w:line="312" w:lineRule="auto"/>
              <w:ind w:hanging="111"/>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0,4 % мін. 30 USD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USD</w:t>
            </w:r>
          </w:p>
          <w:p w14:paraId="3CBD3070" w14:textId="7E913729" w:rsidR="00941913" w:rsidRPr="00941913" w:rsidRDefault="00941913" w:rsidP="00211E1C">
            <w:pPr>
              <w:autoSpaceDE w:val="0"/>
              <w:autoSpaceDN w:val="0"/>
              <w:adjustRightInd w:val="0"/>
              <w:spacing w:line="312" w:lineRule="auto"/>
              <w:ind w:hanging="111"/>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0,4 %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c>
          <w:tcPr>
            <w:tcW w:w="2268" w:type="dxa"/>
            <w:shd w:val="clear" w:color="auto" w:fill="auto"/>
            <w:vAlign w:val="center"/>
          </w:tcPr>
          <w:p w14:paraId="23FE0D71" w14:textId="77777777" w:rsidR="00941913" w:rsidRPr="00941913" w:rsidRDefault="00941913" w:rsidP="00211E1C">
            <w:pPr>
              <w:autoSpaceDE w:val="0"/>
              <w:autoSpaceDN w:val="0"/>
              <w:adjustRightInd w:val="0"/>
              <w:spacing w:line="312" w:lineRule="auto"/>
              <w:ind w:hanging="100"/>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0,25 % мін. 30 USD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USD</w:t>
            </w:r>
          </w:p>
          <w:p w14:paraId="40F8032B" w14:textId="6456711B" w:rsidR="00941913" w:rsidRPr="00941913" w:rsidRDefault="00941913" w:rsidP="00211E1C">
            <w:pPr>
              <w:autoSpaceDE w:val="0"/>
              <w:autoSpaceDN w:val="0"/>
              <w:adjustRightInd w:val="0"/>
              <w:spacing w:line="312" w:lineRule="auto"/>
              <w:ind w:hanging="100"/>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0,25 %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r>
      <w:tr w:rsidR="00941913" w:rsidRPr="001400A7" w14:paraId="64D8FE64" w14:textId="77777777" w:rsidTr="00947B68">
        <w:trPr>
          <w:trHeight w:val="227"/>
        </w:trPr>
        <w:tc>
          <w:tcPr>
            <w:tcW w:w="4957" w:type="dxa"/>
            <w:shd w:val="clear" w:color="auto" w:fill="auto"/>
            <w:vAlign w:val="center"/>
          </w:tcPr>
          <w:p w14:paraId="63431129" w14:textId="0630D0A8" w:rsidR="00941913" w:rsidRPr="00941913" w:rsidRDefault="00941913" w:rsidP="00D4082D">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lastRenderedPageBreak/>
              <w:t xml:space="preserve">Перерахування коштів з рахунку клієнта на рахунок за межі АТ «ПІРЕУС БАНК МКБ» </w:t>
            </w:r>
            <w:r w:rsidRPr="00042697">
              <w:rPr>
                <w:rFonts w:ascii="Arial" w:hAnsi="Arial" w:cs="Arial"/>
                <w:color w:val="023F88"/>
                <w:sz w:val="13"/>
                <w:szCs w:val="13"/>
                <w:vertAlign w:val="superscript"/>
                <w:lang w:val="uk-UA"/>
              </w:rPr>
              <w:t>18</w:t>
            </w:r>
          </w:p>
        </w:tc>
        <w:tc>
          <w:tcPr>
            <w:tcW w:w="2268" w:type="dxa"/>
            <w:shd w:val="clear" w:color="auto" w:fill="auto"/>
            <w:vAlign w:val="center"/>
          </w:tcPr>
          <w:p w14:paraId="6B01A9F3" w14:textId="633DF678"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25 грн.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1000 грн.</w:t>
            </w:r>
          </w:p>
        </w:tc>
        <w:tc>
          <w:tcPr>
            <w:tcW w:w="2268" w:type="dxa"/>
            <w:shd w:val="clear" w:color="auto" w:fill="auto"/>
            <w:vAlign w:val="center"/>
          </w:tcPr>
          <w:p w14:paraId="39E1CE35" w14:textId="5B253561"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0,4 % мін. 25 грн.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1000 грн.</w:t>
            </w:r>
          </w:p>
        </w:tc>
        <w:tc>
          <w:tcPr>
            <w:tcW w:w="2268" w:type="dxa"/>
            <w:shd w:val="clear" w:color="auto" w:fill="auto"/>
            <w:vAlign w:val="center"/>
          </w:tcPr>
          <w:p w14:paraId="1EF62AE9" w14:textId="3D7DB7A2" w:rsidR="00941913" w:rsidRPr="00941913" w:rsidRDefault="00941913" w:rsidP="00211E1C">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0,25 % мін. 25 грн.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1000 грн</w:t>
            </w:r>
          </w:p>
        </w:tc>
      </w:tr>
      <w:tr w:rsidR="008763B3" w:rsidRPr="00901E9E" w14:paraId="312897DD" w14:textId="77777777" w:rsidTr="00947B68">
        <w:trPr>
          <w:trHeight w:val="227"/>
        </w:trPr>
        <w:tc>
          <w:tcPr>
            <w:tcW w:w="4957" w:type="dxa"/>
            <w:shd w:val="clear" w:color="auto" w:fill="auto"/>
            <w:vAlign w:val="center"/>
          </w:tcPr>
          <w:p w14:paraId="10FA75E0" w14:textId="6B510D17" w:rsidR="008763B3" w:rsidRPr="00941913" w:rsidRDefault="008763B3" w:rsidP="00D4082D">
            <w:pPr>
              <w:autoSpaceDE w:val="0"/>
              <w:autoSpaceDN w:val="0"/>
              <w:adjustRightInd w:val="0"/>
              <w:spacing w:line="312" w:lineRule="auto"/>
              <w:rPr>
                <w:rFonts w:ascii="Arial" w:hAnsi="Arial" w:cs="Arial"/>
                <w:color w:val="023F88"/>
                <w:sz w:val="13"/>
                <w:szCs w:val="13"/>
                <w:lang w:val="uk-UA"/>
              </w:rPr>
            </w:pPr>
            <w:r w:rsidRPr="00941913">
              <w:rPr>
                <w:rFonts w:ascii="Arial" w:hAnsi="Arial" w:cs="Arial"/>
                <w:color w:val="023F88"/>
                <w:sz w:val="13"/>
                <w:szCs w:val="13"/>
                <w:lang w:val="uk-UA"/>
              </w:rPr>
              <w:t>Перекази в USD, EUR на рахунок за межі АТ «ПІРЕУС БАНК МКБ» в межах України</w:t>
            </w:r>
            <w:r w:rsidRPr="00042697">
              <w:rPr>
                <w:rFonts w:ascii="Arial" w:hAnsi="Arial" w:cs="Arial"/>
                <w:color w:val="023F88"/>
                <w:sz w:val="13"/>
                <w:szCs w:val="13"/>
                <w:vertAlign w:val="superscript"/>
                <w:lang w:val="uk-UA"/>
              </w:rPr>
              <w:t>18</w:t>
            </w:r>
            <w:r w:rsidRPr="00941913">
              <w:rPr>
                <w:rFonts w:ascii="Arial" w:hAnsi="Arial" w:cs="Arial"/>
                <w:color w:val="023F88"/>
                <w:sz w:val="13"/>
                <w:szCs w:val="13"/>
                <w:lang w:val="uk-UA"/>
              </w:rPr>
              <w:t xml:space="preserve"> та за кордон</w:t>
            </w:r>
            <w:r w:rsidRPr="00042697">
              <w:rPr>
                <w:rFonts w:ascii="Arial" w:hAnsi="Arial" w:cs="Arial"/>
                <w:color w:val="023F88"/>
                <w:sz w:val="13"/>
                <w:szCs w:val="13"/>
                <w:vertAlign w:val="superscript"/>
                <w:lang w:val="uk-UA"/>
              </w:rPr>
              <w:t>19</w:t>
            </w:r>
          </w:p>
        </w:tc>
        <w:tc>
          <w:tcPr>
            <w:tcW w:w="2268" w:type="dxa"/>
            <w:shd w:val="clear" w:color="auto" w:fill="auto"/>
            <w:vAlign w:val="center"/>
          </w:tcPr>
          <w:p w14:paraId="048191B6" w14:textId="77777777" w:rsidR="008763B3" w:rsidRDefault="008763B3" w:rsidP="008763B3">
            <w:pPr>
              <w:autoSpaceDE w:val="0"/>
              <w:autoSpaceDN w:val="0"/>
              <w:adjustRightInd w:val="0"/>
              <w:spacing w:line="312" w:lineRule="auto"/>
              <w:ind w:left="-107"/>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30 USD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USD</w:t>
            </w:r>
          </w:p>
          <w:p w14:paraId="7388CB65" w14:textId="79BFB55A" w:rsidR="008763B3" w:rsidRPr="00941913" w:rsidRDefault="008763B3" w:rsidP="008763B3">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0,5 %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c>
          <w:tcPr>
            <w:tcW w:w="2268" w:type="dxa"/>
            <w:shd w:val="clear" w:color="auto" w:fill="auto"/>
            <w:vAlign w:val="center"/>
          </w:tcPr>
          <w:p w14:paraId="0D1B45D7" w14:textId="77777777" w:rsidR="00C82D02" w:rsidRPr="00941913" w:rsidRDefault="00C82D02" w:rsidP="00C82D02">
            <w:pPr>
              <w:autoSpaceDE w:val="0"/>
              <w:autoSpaceDN w:val="0"/>
              <w:adjustRightInd w:val="0"/>
              <w:spacing w:line="312" w:lineRule="auto"/>
              <w:ind w:left="-107"/>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0,4 % мін. 30 USD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USD</w:t>
            </w:r>
          </w:p>
          <w:p w14:paraId="61EFC44C" w14:textId="6A5300ED" w:rsidR="008763B3" w:rsidRPr="00941913" w:rsidRDefault="00C82D02" w:rsidP="00C82D02">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0,4 %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c>
          <w:tcPr>
            <w:tcW w:w="2268" w:type="dxa"/>
            <w:shd w:val="clear" w:color="auto" w:fill="auto"/>
            <w:vAlign w:val="center"/>
          </w:tcPr>
          <w:p w14:paraId="274542E5" w14:textId="77777777" w:rsidR="00C82D02" w:rsidRDefault="00C82D02" w:rsidP="00C82D02">
            <w:pPr>
              <w:pStyle w:val="Other0"/>
              <w:ind w:right="-59"/>
              <w:jc w:val="center"/>
              <w:rPr>
                <w:lang w:eastAsia="uk-UA" w:bidi="uk-UA"/>
              </w:rPr>
            </w:pPr>
            <w:r>
              <w:rPr>
                <w:lang w:eastAsia="uk-UA" w:bidi="uk-UA"/>
              </w:rPr>
              <w:t xml:space="preserve">0,25 % мін. </w:t>
            </w:r>
            <w:r w:rsidRPr="00941913">
              <w:rPr>
                <w:lang w:eastAsia="uk-UA" w:bidi="uk-UA"/>
              </w:rPr>
              <w:t xml:space="preserve">30 USD </w:t>
            </w:r>
            <w:proofErr w:type="spellStart"/>
            <w:r w:rsidRPr="00941913">
              <w:rPr>
                <w:lang w:eastAsia="uk-UA" w:bidi="uk-UA"/>
              </w:rPr>
              <w:t>max</w:t>
            </w:r>
            <w:proofErr w:type="spellEnd"/>
            <w:r w:rsidRPr="00941913">
              <w:rPr>
                <w:lang w:eastAsia="uk-UA" w:bidi="uk-UA"/>
              </w:rPr>
              <w:t xml:space="preserve"> 300 USD</w:t>
            </w:r>
          </w:p>
          <w:p w14:paraId="464A72F2" w14:textId="27241F43" w:rsidR="008763B3" w:rsidRPr="00941913" w:rsidRDefault="00C82D02" w:rsidP="00C82D02">
            <w:pPr>
              <w:autoSpaceDE w:val="0"/>
              <w:autoSpaceDN w:val="0"/>
              <w:adjustRightInd w:val="0"/>
              <w:spacing w:line="312" w:lineRule="auto"/>
              <w:jc w:val="center"/>
              <w:rPr>
                <w:rFonts w:ascii="Arial" w:eastAsia="Arial" w:hAnsi="Arial" w:cs="Arial"/>
                <w:color w:val="093E88"/>
                <w:sz w:val="13"/>
                <w:szCs w:val="13"/>
                <w:lang w:val="uk-UA" w:eastAsia="uk-UA" w:bidi="uk-UA"/>
              </w:rPr>
            </w:pPr>
            <w:r w:rsidRPr="00941913">
              <w:rPr>
                <w:rFonts w:ascii="Arial" w:eastAsia="Arial" w:hAnsi="Arial" w:cs="Arial"/>
                <w:color w:val="093E88"/>
                <w:sz w:val="13"/>
                <w:szCs w:val="13"/>
                <w:lang w:val="uk-UA" w:eastAsia="uk-UA" w:bidi="uk-UA"/>
              </w:rPr>
              <w:t xml:space="preserve">0,25 % мін. 30 EUR </w:t>
            </w:r>
            <w:proofErr w:type="spellStart"/>
            <w:r w:rsidRPr="00941913">
              <w:rPr>
                <w:rFonts w:ascii="Arial" w:eastAsia="Arial" w:hAnsi="Arial" w:cs="Arial"/>
                <w:color w:val="093E88"/>
                <w:sz w:val="13"/>
                <w:szCs w:val="13"/>
                <w:lang w:val="uk-UA" w:eastAsia="uk-UA" w:bidi="uk-UA"/>
              </w:rPr>
              <w:t>max</w:t>
            </w:r>
            <w:proofErr w:type="spellEnd"/>
            <w:r w:rsidRPr="00941913">
              <w:rPr>
                <w:rFonts w:ascii="Arial" w:eastAsia="Arial" w:hAnsi="Arial" w:cs="Arial"/>
                <w:color w:val="093E88"/>
                <w:sz w:val="13"/>
                <w:szCs w:val="13"/>
                <w:lang w:val="uk-UA" w:eastAsia="uk-UA" w:bidi="uk-UA"/>
              </w:rPr>
              <w:t xml:space="preserve"> 300 EUR</w:t>
            </w:r>
          </w:p>
        </w:tc>
      </w:tr>
    </w:tbl>
    <w:p w14:paraId="53C9EAA3" w14:textId="7BAC5FD0" w:rsidR="009605D7" w:rsidRDefault="009605D7" w:rsidP="009605D7">
      <w:pPr>
        <w:autoSpaceDE w:val="0"/>
        <w:autoSpaceDN w:val="0"/>
        <w:adjustRightInd w:val="0"/>
        <w:spacing w:after="0" w:line="240" w:lineRule="auto"/>
        <w:rPr>
          <w:rFonts w:ascii="Arial" w:hAnsi="Arial" w:cs="Arial"/>
          <w:color w:val="023F88"/>
          <w:sz w:val="13"/>
          <w:szCs w:val="13"/>
          <w:lang w:val="uk-UA"/>
        </w:rPr>
      </w:pPr>
    </w:p>
    <w:p w14:paraId="67AB9D84" w14:textId="7BDA3F56" w:rsidR="000F4230" w:rsidRDefault="000F4230" w:rsidP="00042697">
      <w:pPr>
        <w:autoSpaceDE w:val="0"/>
        <w:autoSpaceDN w:val="0"/>
        <w:adjustRightInd w:val="0"/>
        <w:spacing w:after="0" w:line="240" w:lineRule="auto"/>
        <w:rPr>
          <w:rFonts w:ascii="Arial" w:hAnsi="Arial" w:cs="Arial"/>
          <w:sz w:val="13"/>
          <w:szCs w:val="13"/>
          <w:lang w:val="en-US"/>
        </w:rPr>
      </w:pPr>
    </w:p>
    <w:p w14:paraId="601383C8" w14:textId="77777777" w:rsidR="00D4082D" w:rsidRDefault="00D4082D" w:rsidP="00042697">
      <w:pPr>
        <w:autoSpaceDE w:val="0"/>
        <w:autoSpaceDN w:val="0"/>
        <w:adjustRightInd w:val="0"/>
        <w:spacing w:after="0" w:line="240" w:lineRule="auto"/>
        <w:rPr>
          <w:rFonts w:ascii="Arial" w:hAnsi="Arial" w:cs="Arial"/>
          <w:sz w:val="13"/>
          <w:szCs w:val="13"/>
          <w:lang w:val="en-US"/>
        </w:rPr>
      </w:pPr>
    </w:p>
    <w:p w14:paraId="68D8CBE8" w14:textId="77777777" w:rsidR="00D4082D" w:rsidRDefault="00D4082D" w:rsidP="00042697">
      <w:pPr>
        <w:autoSpaceDE w:val="0"/>
        <w:autoSpaceDN w:val="0"/>
        <w:adjustRightInd w:val="0"/>
        <w:spacing w:after="0" w:line="240" w:lineRule="auto"/>
        <w:rPr>
          <w:rFonts w:ascii="Arial" w:hAnsi="Arial" w:cs="Arial"/>
          <w:sz w:val="13"/>
          <w:szCs w:val="13"/>
          <w:lang w:val="en-US"/>
        </w:rPr>
      </w:pPr>
    </w:p>
    <w:p w14:paraId="7EBCAEFD" w14:textId="77777777" w:rsidR="00D4082D" w:rsidRPr="000F4230" w:rsidRDefault="00D4082D" w:rsidP="00042697">
      <w:pPr>
        <w:autoSpaceDE w:val="0"/>
        <w:autoSpaceDN w:val="0"/>
        <w:adjustRightInd w:val="0"/>
        <w:spacing w:after="0" w:line="240" w:lineRule="auto"/>
        <w:rPr>
          <w:rFonts w:ascii="Arial" w:hAnsi="Arial" w:cs="Arial"/>
          <w:sz w:val="13"/>
          <w:szCs w:val="13"/>
          <w:lang w:val="en-US"/>
        </w:rPr>
      </w:pPr>
    </w:p>
    <w:tbl>
      <w:tblPr>
        <w:tblStyle w:val="a3"/>
        <w:tblpPr w:leftFromText="180" w:rightFromText="180" w:vertAnchor="page" w:horzAnchor="margin" w:tblpY="632"/>
        <w:tblW w:w="11619" w:type="dxa"/>
        <w:tblBorders>
          <w:left w:val="single" w:sz="4" w:space="0" w:color="023F88"/>
          <w:bottom w:val="single" w:sz="4" w:space="0" w:color="023F88"/>
          <w:right w:val="single" w:sz="4" w:space="0" w:color="023F88"/>
          <w:insideV w:val="single" w:sz="4" w:space="0" w:color="023F88"/>
        </w:tblBorders>
        <w:tblLook w:val="04A0" w:firstRow="1" w:lastRow="0" w:firstColumn="1" w:lastColumn="0" w:noHBand="0" w:noVBand="1"/>
      </w:tblPr>
      <w:tblGrid>
        <w:gridCol w:w="5522"/>
        <w:gridCol w:w="1638"/>
        <w:gridCol w:w="313"/>
        <w:gridCol w:w="32"/>
        <w:gridCol w:w="944"/>
        <w:gridCol w:w="819"/>
        <w:gridCol w:w="80"/>
        <w:gridCol w:w="77"/>
        <w:gridCol w:w="2194"/>
      </w:tblGrid>
      <w:tr w:rsidR="00042697" w:rsidRPr="001400A7" w14:paraId="5540CCC0" w14:textId="77777777" w:rsidTr="00C82D02">
        <w:trPr>
          <w:trHeight w:val="227"/>
        </w:trPr>
        <w:tc>
          <w:tcPr>
            <w:tcW w:w="5522" w:type="dxa"/>
            <w:tcBorders>
              <w:right w:val="single" w:sz="4" w:space="0" w:color="FFFFFF" w:themeColor="background1"/>
            </w:tcBorders>
            <w:shd w:val="clear" w:color="auto" w:fill="023F88"/>
            <w:vAlign w:val="center"/>
          </w:tcPr>
          <w:p w14:paraId="55CFE966"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Назва операції/послуги</w:t>
            </w:r>
          </w:p>
        </w:tc>
        <w:tc>
          <w:tcPr>
            <w:tcW w:w="1983" w:type="dxa"/>
            <w:gridSpan w:val="3"/>
            <w:tcBorders>
              <w:left w:val="single" w:sz="4" w:space="0" w:color="FFFFFF" w:themeColor="background1"/>
              <w:right w:val="single" w:sz="4" w:space="0" w:color="FFFFFF" w:themeColor="background1"/>
            </w:tcBorders>
            <w:shd w:val="clear" w:color="auto" w:fill="023F88"/>
            <w:vAlign w:val="center"/>
          </w:tcPr>
          <w:p w14:paraId="2439DA41"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PILOT</w:t>
            </w:r>
          </w:p>
        </w:tc>
        <w:tc>
          <w:tcPr>
            <w:tcW w:w="1843" w:type="dxa"/>
            <w:gridSpan w:val="3"/>
            <w:tcBorders>
              <w:left w:val="single" w:sz="4" w:space="0" w:color="FFFFFF" w:themeColor="background1"/>
              <w:right w:val="single" w:sz="4" w:space="0" w:color="FFFFFF" w:themeColor="background1"/>
            </w:tcBorders>
            <w:shd w:val="clear" w:color="auto" w:fill="023F88"/>
            <w:vAlign w:val="center"/>
          </w:tcPr>
          <w:p w14:paraId="5A76AE2D"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CHIEF</w:t>
            </w:r>
          </w:p>
        </w:tc>
        <w:tc>
          <w:tcPr>
            <w:tcW w:w="2271" w:type="dxa"/>
            <w:gridSpan w:val="2"/>
            <w:tcBorders>
              <w:left w:val="single" w:sz="4" w:space="0" w:color="FFFFFF" w:themeColor="background1"/>
            </w:tcBorders>
            <w:shd w:val="clear" w:color="auto" w:fill="023F88"/>
            <w:vAlign w:val="center"/>
          </w:tcPr>
          <w:p w14:paraId="1604E7E4"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CAPT</w:t>
            </w:r>
          </w:p>
        </w:tc>
      </w:tr>
      <w:tr w:rsidR="00042697" w:rsidRPr="001400A7" w14:paraId="222A3817" w14:textId="77777777" w:rsidTr="00C82D02">
        <w:trPr>
          <w:trHeight w:val="227"/>
        </w:trPr>
        <w:tc>
          <w:tcPr>
            <w:tcW w:w="11619" w:type="dxa"/>
            <w:gridSpan w:val="9"/>
            <w:shd w:val="clear" w:color="auto" w:fill="C1C5E0"/>
            <w:vAlign w:val="center"/>
          </w:tcPr>
          <w:p w14:paraId="31FBC10F" w14:textId="77777777" w:rsidR="00042697" w:rsidRPr="003B2752" w:rsidRDefault="00042697" w:rsidP="00042697">
            <w:pPr>
              <w:autoSpaceDE w:val="0"/>
              <w:autoSpaceDN w:val="0"/>
              <w:adjustRightInd w:val="0"/>
              <w:spacing w:line="312" w:lineRule="auto"/>
              <w:jc w:val="center"/>
              <w:rPr>
                <w:rFonts w:ascii="Arial" w:hAnsi="Arial" w:cs="Arial"/>
                <w:color w:val="023F88"/>
                <w:sz w:val="13"/>
                <w:szCs w:val="13"/>
              </w:rPr>
            </w:pPr>
            <w:proofErr w:type="spellStart"/>
            <w:r w:rsidRPr="00AB7729">
              <w:rPr>
                <w:rFonts w:ascii="Arial" w:hAnsi="Arial" w:cs="Arial"/>
                <w:color w:val="023F88"/>
                <w:sz w:val="13"/>
                <w:szCs w:val="13"/>
              </w:rPr>
              <w:t>Операції</w:t>
            </w:r>
            <w:proofErr w:type="spellEnd"/>
            <w:r w:rsidRPr="00AB7729">
              <w:rPr>
                <w:rFonts w:ascii="Arial" w:hAnsi="Arial" w:cs="Arial"/>
                <w:color w:val="023F88"/>
                <w:sz w:val="13"/>
                <w:szCs w:val="13"/>
              </w:rPr>
              <w:t xml:space="preserve"> з </w:t>
            </w:r>
            <w:proofErr w:type="spellStart"/>
            <w:r w:rsidRPr="00AB7729">
              <w:rPr>
                <w:rFonts w:ascii="Arial" w:hAnsi="Arial" w:cs="Arial"/>
                <w:color w:val="023F88"/>
                <w:sz w:val="13"/>
                <w:szCs w:val="13"/>
              </w:rPr>
              <w:t>Ощадним</w:t>
            </w:r>
            <w:proofErr w:type="spellEnd"/>
            <w:r w:rsidRPr="00AB7729">
              <w:rPr>
                <w:rFonts w:ascii="Arial" w:hAnsi="Arial" w:cs="Arial"/>
                <w:color w:val="023F88"/>
                <w:sz w:val="13"/>
                <w:szCs w:val="13"/>
              </w:rPr>
              <w:t xml:space="preserve"> </w:t>
            </w:r>
            <w:proofErr w:type="spellStart"/>
            <w:r w:rsidRPr="00AB7729">
              <w:rPr>
                <w:rFonts w:ascii="Arial" w:hAnsi="Arial" w:cs="Arial"/>
                <w:color w:val="023F88"/>
                <w:sz w:val="13"/>
                <w:szCs w:val="13"/>
              </w:rPr>
              <w:t>рахунком</w:t>
            </w:r>
            <w:proofErr w:type="spellEnd"/>
            <w:r w:rsidRPr="00AB7729">
              <w:rPr>
                <w:rFonts w:ascii="Arial" w:hAnsi="Arial" w:cs="Arial"/>
                <w:color w:val="023F88"/>
                <w:sz w:val="13"/>
                <w:szCs w:val="13"/>
              </w:rPr>
              <w:t xml:space="preserve"> (Вкладом)</w:t>
            </w:r>
          </w:p>
        </w:tc>
      </w:tr>
      <w:tr w:rsidR="00042697" w:rsidRPr="001400A7" w14:paraId="018F9FEA" w14:textId="77777777" w:rsidTr="00C82D02">
        <w:trPr>
          <w:trHeight w:val="227"/>
        </w:trPr>
        <w:tc>
          <w:tcPr>
            <w:tcW w:w="5522" w:type="dxa"/>
            <w:vAlign w:val="center"/>
          </w:tcPr>
          <w:p w14:paraId="48B68373"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Відкриття Вкладу «Ощадний рахунок»</w:t>
            </w:r>
          </w:p>
        </w:tc>
        <w:tc>
          <w:tcPr>
            <w:tcW w:w="6097" w:type="dxa"/>
            <w:gridSpan w:val="8"/>
            <w:vAlign w:val="center"/>
          </w:tcPr>
          <w:p w14:paraId="1CDDBC5B" w14:textId="77777777" w:rsidR="00042697" w:rsidRPr="00AB7729" w:rsidRDefault="00042697" w:rsidP="00042697">
            <w:pPr>
              <w:autoSpaceDE w:val="0"/>
              <w:autoSpaceDN w:val="0"/>
              <w:adjustRightInd w:val="0"/>
              <w:spacing w:line="312"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входить до вартості обслуговування ПП</w:t>
            </w:r>
          </w:p>
        </w:tc>
      </w:tr>
      <w:tr w:rsidR="00042697" w:rsidRPr="001400A7" w14:paraId="047284B9" w14:textId="77777777" w:rsidTr="00C82D02">
        <w:trPr>
          <w:trHeight w:val="227"/>
        </w:trPr>
        <w:tc>
          <w:tcPr>
            <w:tcW w:w="5522" w:type="dxa"/>
            <w:vAlign w:val="center"/>
          </w:tcPr>
          <w:p w14:paraId="7DF697F7"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Незнижувальний залишок</w:t>
            </w:r>
          </w:p>
        </w:tc>
        <w:tc>
          <w:tcPr>
            <w:tcW w:w="6097" w:type="dxa"/>
            <w:gridSpan w:val="8"/>
            <w:vMerge w:val="restart"/>
            <w:vAlign w:val="center"/>
          </w:tcPr>
          <w:p w14:paraId="7830D544"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0 грн.</w:t>
            </w:r>
          </w:p>
        </w:tc>
      </w:tr>
      <w:tr w:rsidR="00042697" w:rsidRPr="001400A7" w14:paraId="3A6E9B56" w14:textId="77777777" w:rsidTr="00C82D02">
        <w:trPr>
          <w:trHeight w:val="227"/>
        </w:trPr>
        <w:tc>
          <w:tcPr>
            <w:tcW w:w="5522" w:type="dxa"/>
            <w:vAlign w:val="center"/>
          </w:tcPr>
          <w:p w14:paraId="385A59CA"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Закриття вкладу</w:t>
            </w:r>
          </w:p>
        </w:tc>
        <w:tc>
          <w:tcPr>
            <w:tcW w:w="6097" w:type="dxa"/>
            <w:gridSpan w:val="8"/>
            <w:vMerge/>
            <w:vAlign w:val="center"/>
          </w:tcPr>
          <w:p w14:paraId="7D337724"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1400A7" w14:paraId="77805983" w14:textId="77777777" w:rsidTr="00C82D02">
        <w:trPr>
          <w:trHeight w:val="227"/>
        </w:trPr>
        <w:tc>
          <w:tcPr>
            <w:tcW w:w="5522" w:type="dxa"/>
            <w:vAlign w:val="center"/>
          </w:tcPr>
          <w:p w14:paraId="404A0470"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Зарахування готівкових коштів на рахунок клієнта </w:t>
            </w:r>
            <w:r w:rsidRPr="00042697">
              <w:rPr>
                <w:rFonts w:ascii="Arial" w:hAnsi="Arial" w:cs="Arial"/>
                <w:color w:val="023F88"/>
                <w:sz w:val="13"/>
                <w:szCs w:val="13"/>
                <w:vertAlign w:val="superscript"/>
                <w:lang w:val="uk-UA"/>
              </w:rPr>
              <w:t>2</w:t>
            </w:r>
          </w:p>
        </w:tc>
        <w:tc>
          <w:tcPr>
            <w:tcW w:w="6097" w:type="dxa"/>
            <w:gridSpan w:val="8"/>
            <w:vMerge/>
            <w:vAlign w:val="center"/>
          </w:tcPr>
          <w:p w14:paraId="7299207D"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1400A7" w14:paraId="639931C0" w14:textId="77777777" w:rsidTr="00C82D02">
        <w:trPr>
          <w:trHeight w:val="227"/>
        </w:trPr>
        <w:tc>
          <w:tcPr>
            <w:tcW w:w="5522" w:type="dxa"/>
            <w:vAlign w:val="center"/>
          </w:tcPr>
          <w:p w14:paraId="11F6EB68"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Зарахування готівкових коштів на рахунок клієнта будь-якою особою окрім власника рахунку та його довіреними особами</w:t>
            </w:r>
          </w:p>
        </w:tc>
        <w:tc>
          <w:tcPr>
            <w:tcW w:w="6097" w:type="dxa"/>
            <w:gridSpan w:val="8"/>
            <w:vAlign w:val="center"/>
          </w:tcPr>
          <w:p w14:paraId="48B1AF26"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1 % від суми поповнення</w:t>
            </w:r>
          </w:p>
        </w:tc>
      </w:tr>
      <w:tr w:rsidR="00042697" w:rsidRPr="001400A7" w14:paraId="02EBE78C" w14:textId="77777777" w:rsidTr="00C82D02">
        <w:trPr>
          <w:trHeight w:val="227"/>
        </w:trPr>
        <w:tc>
          <w:tcPr>
            <w:tcW w:w="11619" w:type="dxa"/>
            <w:gridSpan w:val="9"/>
            <w:shd w:val="clear" w:color="auto" w:fill="C1C5E0"/>
            <w:vAlign w:val="center"/>
          </w:tcPr>
          <w:p w14:paraId="071670A4" w14:textId="77777777" w:rsidR="00042697" w:rsidRPr="003B2752" w:rsidRDefault="00042697" w:rsidP="00042697">
            <w:pPr>
              <w:autoSpaceDE w:val="0"/>
              <w:autoSpaceDN w:val="0"/>
              <w:adjustRightInd w:val="0"/>
              <w:spacing w:line="300" w:lineRule="auto"/>
              <w:jc w:val="center"/>
              <w:rPr>
                <w:rFonts w:ascii="Arial" w:hAnsi="Arial" w:cs="Arial"/>
                <w:b/>
                <w:bCs/>
                <w:color w:val="023F88"/>
                <w:sz w:val="12"/>
                <w:szCs w:val="12"/>
                <w:lang w:val="uk-UA" w:eastAsia="uk-UA" w:bidi="uk-UA"/>
              </w:rPr>
            </w:pPr>
            <w:r w:rsidRPr="00AB7729">
              <w:rPr>
                <w:rFonts w:ascii="Arial" w:hAnsi="Arial" w:cs="Arial"/>
                <w:b/>
                <w:bCs/>
                <w:color w:val="023F88"/>
                <w:sz w:val="12"/>
                <w:szCs w:val="12"/>
                <w:lang w:val="uk-UA" w:eastAsia="uk-UA" w:bidi="uk-UA"/>
              </w:rPr>
              <w:t>Нарахування відсотків на залишок на рахунку Вкладу (річних) у гривні</w:t>
            </w:r>
          </w:p>
        </w:tc>
      </w:tr>
      <w:tr w:rsidR="00042697" w:rsidRPr="001400A7" w14:paraId="0882D7C5" w14:textId="77777777" w:rsidTr="00C82D02">
        <w:trPr>
          <w:trHeight w:val="227"/>
        </w:trPr>
        <w:tc>
          <w:tcPr>
            <w:tcW w:w="5522" w:type="dxa"/>
            <w:shd w:val="clear" w:color="auto" w:fill="auto"/>
            <w:vAlign w:val="center"/>
          </w:tcPr>
          <w:p w14:paraId="2F1EA088" w14:textId="77777777" w:rsidR="00042697" w:rsidRPr="00AB7729"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 постійний залишок протягом календарного місяця</w:t>
            </w:r>
          </w:p>
        </w:tc>
        <w:tc>
          <w:tcPr>
            <w:tcW w:w="1638" w:type="dxa"/>
            <w:shd w:val="clear" w:color="auto" w:fill="auto"/>
            <w:vAlign w:val="center"/>
          </w:tcPr>
          <w:p w14:paraId="45013D80" w14:textId="51FE7053" w:rsidR="00042697" w:rsidRPr="00AB7729" w:rsidRDefault="008A30F3"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eastAsia="Arial" w:hAnsi="Arial" w:cs="Arial"/>
                <w:color w:val="093E88"/>
                <w:sz w:val="13"/>
                <w:szCs w:val="13"/>
                <w:lang w:val="uk-UA" w:eastAsia="uk-UA" w:bidi="uk-UA"/>
              </w:rPr>
              <w:t>2</w:t>
            </w:r>
            <w:r w:rsidR="00042697" w:rsidRPr="00AB7729">
              <w:rPr>
                <w:rFonts w:ascii="Arial" w:eastAsia="Arial" w:hAnsi="Arial" w:cs="Arial"/>
                <w:color w:val="093E88"/>
                <w:sz w:val="13"/>
                <w:szCs w:val="13"/>
                <w:lang w:val="uk-UA" w:eastAsia="uk-UA" w:bidi="uk-UA"/>
              </w:rPr>
              <w:t>,50 %</w:t>
            </w:r>
          </w:p>
        </w:tc>
        <w:tc>
          <w:tcPr>
            <w:tcW w:w="2108" w:type="dxa"/>
            <w:gridSpan w:val="4"/>
            <w:shd w:val="clear" w:color="auto" w:fill="auto"/>
            <w:vAlign w:val="center"/>
          </w:tcPr>
          <w:p w14:paraId="5BA13BE7" w14:textId="233A11AD" w:rsidR="00042697" w:rsidRPr="00AB7729" w:rsidRDefault="008A30F3" w:rsidP="008A30F3">
            <w:pPr>
              <w:autoSpaceDE w:val="0"/>
              <w:autoSpaceDN w:val="0"/>
              <w:adjustRightInd w:val="0"/>
              <w:spacing w:line="312" w:lineRule="auto"/>
              <w:jc w:val="center"/>
              <w:rPr>
                <w:rFonts w:ascii="Arial" w:eastAsia="Arial" w:hAnsi="Arial" w:cs="Arial"/>
                <w:color w:val="093E88"/>
                <w:sz w:val="13"/>
                <w:szCs w:val="13"/>
                <w:lang w:val="uk-UA" w:eastAsia="uk-UA" w:bidi="uk-UA"/>
              </w:rPr>
            </w:pPr>
            <w:r>
              <w:rPr>
                <w:rFonts w:ascii="Arial" w:eastAsia="Arial" w:hAnsi="Arial" w:cs="Arial"/>
                <w:color w:val="093E88"/>
                <w:sz w:val="13"/>
                <w:szCs w:val="13"/>
                <w:lang w:val="uk-UA" w:eastAsia="uk-UA" w:bidi="uk-UA"/>
              </w:rPr>
              <w:t>2</w:t>
            </w:r>
            <w:r w:rsidR="00042697" w:rsidRPr="00AB7729">
              <w:rPr>
                <w:rFonts w:ascii="Arial" w:eastAsia="Arial" w:hAnsi="Arial" w:cs="Arial"/>
                <w:color w:val="093E88"/>
                <w:sz w:val="13"/>
                <w:szCs w:val="13"/>
                <w:lang w:val="uk-UA" w:eastAsia="uk-UA" w:bidi="uk-UA"/>
              </w:rPr>
              <w:t>,5</w:t>
            </w:r>
            <w:r>
              <w:rPr>
                <w:rFonts w:ascii="Arial" w:eastAsia="Arial" w:hAnsi="Arial" w:cs="Arial"/>
                <w:color w:val="093E88"/>
                <w:sz w:val="13"/>
                <w:szCs w:val="13"/>
                <w:lang w:val="uk-UA" w:eastAsia="uk-UA" w:bidi="uk-UA"/>
              </w:rPr>
              <w:t>0</w:t>
            </w:r>
            <w:r w:rsidR="00042697" w:rsidRPr="00AB7729">
              <w:rPr>
                <w:rFonts w:ascii="Arial" w:eastAsia="Arial" w:hAnsi="Arial" w:cs="Arial"/>
                <w:color w:val="093E88"/>
                <w:sz w:val="13"/>
                <w:szCs w:val="13"/>
                <w:lang w:val="uk-UA" w:eastAsia="uk-UA" w:bidi="uk-UA"/>
              </w:rPr>
              <w:t xml:space="preserve"> %</w:t>
            </w:r>
          </w:p>
        </w:tc>
        <w:tc>
          <w:tcPr>
            <w:tcW w:w="2351" w:type="dxa"/>
            <w:gridSpan w:val="3"/>
            <w:shd w:val="clear" w:color="auto" w:fill="auto"/>
            <w:vAlign w:val="center"/>
          </w:tcPr>
          <w:p w14:paraId="5383F60B" w14:textId="6CB90304" w:rsidR="00042697" w:rsidRPr="00AB7729" w:rsidRDefault="008A30F3" w:rsidP="00042697">
            <w:pPr>
              <w:autoSpaceDE w:val="0"/>
              <w:autoSpaceDN w:val="0"/>
              <w:adjustRightInd w:val="0"/>
              <w:spacing w:line="312" w:lineRule="auto"/>
              <w:jc w:val="center"/>
              <w:rPr>
                <w:rFonts w:ascii="Arial" w:eastAsia="Arial" w:hAnsi="Arial" w:cs="Arial"/>
                <w:color w:val="093E88"/>
                <w:sz w:val="13"/>
                <w:szCs w:val="13"/>
                <w:lang w:val="uk-UA" w:eastAsia="uk-UA" w:bidi="uk-UA"/>
              </w:rPr>
            </w:pPr>
            <w:r>
              <w:rPr>
                <w:rFonts w:ascii="Arial" w:eastAsia="Arial" w:hAnsi="Arial" w:cs="Arial"/>
                <w:color w:val="093E88"/>
                <w:sz w:val="13"/>
                <w:szCs w:val="13"/>
                <w:lang w:val="uk-UA" w:eastAsia="uk-UA" w:bidi="uk-UA"/>
              </w:rPr>
              <w:t>2</w:t>
            </w:r>
            <w:r w:rsidRPr="00AB7729">
              <w:rPr>
                <w:rFonts w:ascii="Arial" w:eastAsia="Arial" w:hAnsi="Arial" w:cs="Arial"/>
                <w:color w:val="093E88"/>
                <w:sz w:val="13"/>
                <w:szCs w:val="13"/>
                <w:lang w:val="uk-UA" w:eastAsia="uk-UA" w:bidi="uk-UA"/>
              </w:rPr>
              <w:t xml:space="preserve">,50 </w:t>
            </w:r>
            <w:r w:rsidR="00042697" w:rsidRPr="00AB7729">
              <w:rPr>
                <w:rFonts w:ascii="Arial" w:eastAsia="Arial" w:hAnsi="Arial" w:cs="Arial"/>
                <w:color w:val="093E88"/>
                <w:sz w:val="13"/>
                <w:szCs w:val="13"/>
                <w:lang w:val="uk-UA" w:eastAsia="uk-UA" w:bidi="uk-UA"/>
              </w:rPr>
              <w:t>%</w:t>
            </w:r>
          </w:p>
        </w:tc>
      </w:tr>
      <w:tr w:rsidR="00042697" w:rsidRPr="001400A7" w14:paraId="1247605C" w14:textId="77777777" w:rsidTr="00C82D02">
        <w:trPr>
          <w:trHeight w:val="227"/>
        </w:trPr>
        <w:tc>
          <w:tcPr>
            <w:tcW w:w="5522" w:type="dxa"/>
            <w:shd w:val="clear" w:color="auto" w:fill="auto"/>
            <w:vAlign w:val="center"/>
          </w:tcPr>
          <w:p w14:paraId="1E9C56E4" w14:textId="77777777" w:rsidR="00042697" w:rsidRPr="00AB7729"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 змінний залишок</w:t>
            </w:r>
          </w:p>
        </w:tc>
        <w:tc>
          <w:tcPr>
            <w:tcW w:w="6097" w:type="dxa"/>
            <w:gridSpan w:val="8"/>
            <w:shd w:val="clear" w:color="auto" w:fill="auto"/>
            <w:vAlign w:val="center"/>
          </w:tcPr>
          <w:p w14:paraId="6EBE36C0"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0 грн.</w:t>
            </w:r>
          </w:p>
        </w:tc>
      </w:tr>
      <w:tr w:rsidR="00042697" w:rsidRPr="001400A7" w14:paraId="19BC2F87" w14:textId="77777777" w:rsidTr="00C82D02">
        <w:trPr>
          <w:trHeight w:val="227"/>
        </w:trPr>
        <w:tc>
          <w:tcPr>
            <w:tcW w:w="5522" w:type="dxa"/>
            <w:shd w:val="clear" w:color="auto" w:fill="auto"/>
            <w:vAlign w:val="center"/>
          </w:tcPr>
          <w:p w14:paraId="57485F98" w14:textId="359F0721" w:rsidR="00042697" w:rsidRPr="00AB7729" w:rsidRDefault="00042697" w:rsidP="004405CB">
            <w:pPr>
              <w:autoSpaceDE w:val="0"/>
              <w:autoSpaceDN w:val="0"/>
              <w:adjustRightInd w:val="0"/>
              <w:spacing w:line="312" w:lineRule="auto"/>
              <w:rPr>
                <w:rFonts w:ascii="Arial" w:hAnsi="Arial" w:cs="Arial"/>
                <w:color w:val="023F88"/>
                <w:sz w:val="13"/>
                <w:szCs w:val="13"/>
                <w:lang w:val="uk-UA"/>
              </w:rPr>
            </w:pPr>
            <w:proofErr w:type="spellStart"/>
            <w:r w:rsidRPr="00AB7729">
              <w:rPr>
                <w:rFonts w:ascii="Arial" w:hAnsi="Arial" w:cs="Arial"/>
                <w:color w:val="023F88"/>
                <w:sz w:val="13"/>
                <w:szCs w:val="13"/>
                <w:lang w:val="uk-UA"/>
              </w:rPr>
              <w:t>Бонусний</w:t>
            </w:r>
            <w:proofErr w:type="spellEnd"/>
            <w:r w:rsidRPr="00AB7729">
              <w:rPr>
                <w:rFonts w:ascii="Arial" w:hAnsi="Arial" w:cs="Arial"/>
                <w:color w:val="023F88"/>
                <w:sz w:val="13"/>
                <w:szCs w:val="13"/>
                <w:lang w:val="uk-UA"/>
              </w:rPr>
              <w:t xml:space="preserve"> відсоток на постійний залишок при розрахунках карткою за товари та послуги в попередній місяць на суму (еквівалент суми)</w:t>
            </w:r>
            <w:r w:rsidR="008603FE" w:rsidRPr="00AB7729">
              <w:rPr>
                <w:rFonts w:ascii="Arial" w:hAnsi="Arial" w:cs="Arial"/>
                <w:color w:val="023F88"/>
                <w:sz w:val="13"/>
                <w:szCs w:val="13"/>
                <w:lang w:val="uk-UA"/>
              </w:rPr>
              <w:t xml:space="preserve"> </w:t>
            </w:r>
            <w:r w:rsidR="008603FE">
              <w:rPr>
                <w:rFonts w:ascii="Arial" w:hAnsi="Arial" w:cs="Arial"/>
                <w:color w:val="023F88"/>
                <w:sz w:val="13"/>
                <w:szCs w:val="13"/>
                <w:vertAlign w:val="superscript"/>
                <w:lang w:val="uk-UA"/>
              </w:rPr>
              <w:t>1</w:t>
            </w:r>
            <w:r w:rsidR="004405CB">
              <w:rPr>
                <w:rFonts w:ascii="Arial" w:hAnsi="Arial" w:cs="Arial"/>
                <w:color w:val="023F88"/>
                <w:sz w:val="13"/>
                <w:szCs w:val="13"/>
                <w:vertAlign w:val="superscript"/>
                <w:lang w:val="uk-UA"/>
              </w:rPr>
              <w:t>7</w:t>
            </w:r>
            <w:r w:rsidRPr="00AB7729">
              <w:rPr>
                <w:rFonts w:ascii="Arial" w:hAnsi="Arial" w:cs="Arial"/>
                <w:color w:val="023F88"/>
                <w:sz w:val="13"/>
                <w:szCs w:val="13"/>
                <w:lang w:val="uk-UA"/>
              </w:rPr>
              <w:t xml:space="preserve"> від 5 000 грн.</w:t>
            </w:r>
          </w:p>
        </w:tc>
        <w:tc>
          <w:tcPr>
            <w:tcW w:w="6097" w:type="dxa"/>
            <w:gridSpan w:val="8"/>
            <w:shd w:val="clear" w:color="auto" w:fill="auto"/>
            <w:vAlign w:val="center"/>
          </w:tcPr>
          <w:p w14:paraId="0E883093"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0,50 %</w:t>
            </w:r>
          </w:p>
        </w:tc>
      </w:tr>
      <w:tr w:rsidR="00042697" w:rsidRPr="001400A7" w14:paraId="0E26F9C2" w14:textId="77777777" w:rsidTr="00C82D02">
        <w:trPr>
          <w:trHeight w:val="227"/>
        </w:trPr>
        <w:tc>
          <w:tcPr>
            <w:tcW w:w="11619" w:type="dxa"/>
            <w:gridSpan w:val="9"/>
            <w:shd w:val="clear" w:color="auto" w:fill="C1C5E0"/>
            <w:vAlign w:val="center"/>
          </w:tcPr>
          <w:p w14:paraId="63780364" w14:textId="77777777" w:rsidR="00042697" w:rsidRPr="001400A7" w:rsidRDefault="00042697" w:rsidP="00042697">
            <w:pPr>
              <w:autoSpaceDE w:val="0"/>
              <w:autoSpaceDN w:val="0"/>
              <w:adjustRightInd w:val="0"/>
              <w:spacing w:line="300" w:lineRule="auto"/>
              <w:jc w:val="center"/>
              <w:rPr>
                <w:rFonts w:ascii="Arial" w:hAnsi="Arial" w:cs="Arial"/>
                <w:color w:val="023F88"/>
                <w:sz w:val="12"/>
                <w:szCs w:val="12"/>
                <w:lang w:val="uk-UA" w:eastAsia="uk-UA" w:bidi="uk-UA"/>
              </w:rPr>
            </w:pPr>
            <w:r w:rsidRPr="00AB7729">
              <w:rPr>
                <w:rFonts w:ascii="Arial" w:hAnsi="Arial" w:cs="Arial"/>
                <w:b/>
                <w:bCs/>
                <w:color w:val="023F88"/>
                <w:sz w:val="12"/>
                <w:szCs w:val="12"/>
                <w:lang w:val="uk-UA" w:eastAsia="uk-UA" w:bidi="uk-UA"/>
              </w:rPr>
              <w:t>Нарахування відсотків на залишок на рахунку Вкладу (річних) в доларах США / Євро</w:t>
            </w:r>
          </w:p>
        </w:tc>
      </w:tr>
      <w:tr w:rsidR="00042697" w:rsidRPr="001400A7" w14:paraId="2EBF1782" w14:textId="77777777" w:rsidTr="00C82D02">
        <w:trPr>
          <w:trHeight w:val="227"/>
        </w:trPr>
        <w:tc>
          <w:tcPr>
            <w:tcW w:w="5522" w:type="dxa"/>
            <w:shd w:val="clear" w:color="auto" w:fill="auto"/>
            <w:vAlign w:val="center"/>
          </w:tcPr>
          <w:p w14:paraId="08484692" w14:textId="77777777" w:rsidR="00042697" w:rsidRPr="003B2752"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 постійний залишок протягом календарного місяця USD/EUR</w:t>
            </w:r>
          </w:p>
        </w:tc>
        <w:tc>
          <w:tcPr>
            <w:tcW w:w="6097" w:type="dxa"/>
            <w:gridSpan w:val="8"/>
            <w:shd w:val="clear" w:color="auto" w:fill="auto"/>
            <w:vAlign w:val="center"/>
          </w:tcPr>
          <w:p w14:paraId="57C80044"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0,01%</w:t>
            </w:r>
          </w:p>
        </w:tc>
      </w:tr>
      <w:tr w:rsidR="00042697" w:rsidRPr="001400A7" w14:paraId="6F483B8A" w14:textId="77777777" w:rsidTr="00C82D02">
        <w:trPr>
          <w:trHeight w:val="227"/>
        </w:trPr>
        <w:tc>
          <w:tcPr>
            <w:tcW w:w="5522" w:type="dxa"/>
            <w:shd w:val="clear" w:color="auto" w:fill="auto"/>
            <w:vAlign w:val="center"/>
          </w:tcPr>
          <w:p w14:paraId="73F591CB" w14:textId="77777777" w:rsidR="00042697" w:rsidRPr="003B2752"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 змінний залишок USD/EUR</w:t>
            </w:r>
          </w:p>
        </w:tc>
        <w:tc>
          <w:tcPr>
            <w:tcW w:w="6097" w:type="dxa"/>
            <w:gridSpan w:val="8"/>
            <w:shd w:val="clear" w:color="auto" w:fill="auto"/>
            <w:vAlign w:val="center"/>
          </w:tcPr>
          <w:p w14:paraId="2EE70219"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AB7729">
              <w:rPr>
                <w:rFonts w:ascii="Arial" w:eastAsia="Arial" w:hAnsi="Arial" w:cs="Arial"/>
                <w:color w:val="093E88"/>
                <w:sz w:val="13"/>
                <w:szCs w:val="13"/>
                <w:lang w:val="uk-UA" w:eastAsia="uk-UA" w:bidi="uk-UA"/>
              </w:rPr>
              <w:t>0,001%</w:t>
            </w:r>
          </w:p>
        </w:tc>
      </w:tr>
      <w:tr w:rsidR="00042697" w:rsidRPr="001400A7" w14:paraId="2F18D66F" w14:textId="77777777" w:rsidTr="00C82D02">
        <w:trPr>
          <w:trHeight w:val="227"/>
        </w:trPr>
        <w:tc>
          <w:tcPr>
            <w:tcW w:w="11619" w:type="dxa"/>
            <w:gridSpan w:val="9"/>
            <w:shd w:val="clear" w:color="auto" w:fill="C1C5E0"/>
            <w:vAlign w:val="center"/>
          </w:tcPr>
          <w:p w14:paraId="412121C2" w14:textId="77777777" w:rsidR="00042697" w:rsidRPr="001400A7" w:rsidRDefault="00042697" w:rsidP="00042697">
            <w:pPr>
              <w:autoSpaceDE w:val="0"/>
              <w:autoSpaceDN w:val="0"/>
              <w:adjustRightInd w:val="0"/>
              <w:spacing w:line="300" w:lineRule="auto"/>
              <w:jc w:val="center"/>
              <w:rPr>
                <w:rFonts w:ascii="Arial" w:hAnsi="Arial" w:cs="Arial"/>
                <w:color w:val="023F88"/>
                <w:sz w:val="12"/>
                <w:szCs w:val="12"/>
                <w:lang w:val="uk-UA" w:eastAsia="uk-UA" w:bidi="uk-UA"/>
              </w:rPr>
            </w:pPr>
            <w:r w:rsidRPr="00AB7729">
              <w:rPr>
                <w:rFonts w:ascii="Arial" w:hAnsi="Arial" w:cs="Arial"/>
                <w:b/>
                <w:bCs/>
                <w:color w:val="023F88"/>
                <w:sz w:val="12"/>
                <w:szCs w:val="12"/>
                <w:lang w:val="uk-UA" w:eastAsia="uk-UA" w:bidi="uk-UA"/>
              </w:rPr>
              <w:t>Операції з платіжною карткою</w:t>
            </w:r>
          </w:p>
        </w:tc>
      </w:tr>
      <w:tr w:rsidR="00042697" w:rsidRPr="007628BC" w14:paraId="12951F17" w14:textId="77777777" w:rsidTr="00C82D02">
        <w:trPr>
          <w:trHeight w:val="227"/>
        </w:trPr>
        <w:tc>
          <w:tcPr>
            <w:tcW w:w="5522" w:type="dxa"/>
            <w:shd w:val="clear" w:color="auto" w:fill="auto"/>
            <w:vAlign w:val="center"/>
          </w:tcPr>
          <w:p w14:paraId="66E73AB0"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Оформлення платіжної картки (випуск/ </w:t>
            </w:r>
            <w:proofErr w:type="spellStart"/>
            <w:r w:rsidRPr="00AB7729">
              <w:rPr>
                <w:rFonts w:ascii="Arial" w:hAnsi="Arial" w:cs="Arial"/>
                <w:color w:val="023F88"/>
                <w:sz w:val="13"/>
                <w:szCs w:val="13"/>
                <w:lang w:val="uk-UA"/>
              </w:rPr>
              <w:t>перевипуск</w:t>
            </w:r>
            <w:proofErr w:type="spellEnd"/>
            <w:r w:rsidRPr="00AB7729">
              <w:rPr>
                <w:rFonts w:ascii="Arial" w:hAnsi="Arial" w:cs="Arial"/>
                <w:color w:val="023F88"/>
                <w:sz w:val="13"/>
                <w:szCs w:val="13"/>
                <w:lang w:val="uk-UA"/>
              </w:rPr>
              <w:t xml:space="preserve"> після закінчення терміну дії картки)</w:t>
            </w:r>
          </w:p>
        </w:tc>
        <w:tc>
          <w:tcPr>
            <w:tcW w:w="6097" w:type="dxa"/>
            <w:gridSpan w:val="8"/>
            <w:shd w:val="clear" w:color="auto" w:fill="auto"/>
            <w:vAlign w:val="center"/>
          </w:tcPr>
          <w:p w14:paraId="4FC34E0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входить до вартості обслуговування ПП</w:t>
            </w:r>
          </w:p>
        </w:tc>
      </w:tr>
      <w:tr w:rsidR="00042697" w:rsidRPr="007628BC" w14:paraId="1D7B7A63" w14:textId="77777777" w:rsidTr="00C82D02">
        <w:trPr>
          <w:trHeight w:val="227"/>
        </w:trPr>
        <w:tc>
          <w:tcPr>
            <w:tcW w:w="5522" w:type="dxa"/>
            <w:shd w:val="clear" w:color="auto" w:fill="auto"/>
            <w:vAlign w:val="center"/>
          </w:tcPr>
          <w:p w14:paraId="7DD65FD6"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Оформлення додаткової картки </w:t>
            </w:r>
            <w:proofErr w:type="spellStart"/>
            <w:r w:rsidRPr="00AB7729">
              <w:rPr>
                <w:rFonts w:ascii="Arial" w:hAnsi="Arial" w:cs="Arial"/>
                <w:color w:val="023F88"/>
                <w:sz w:val="13"/>
                <w:szCs w:val="13"/>
                <w:lang w:val="uk-UA"/>
              </w:rPr>
              <w:t>Vasa</w:t>
            </w:r>
            <w:proofErr w:type="spellEnd"/>
            <w:r w:rsidRPr="00AB7729">
              <w:rPr>
                <w:rFonts w:ascii="Arial" w:hAnsi="Arial" w:cs="Arial"/>
                <w:color w:val="023F88"/>
                <w:sz w:val="13"/>
                <w:szCs w:val="13"/>
                <w:lang w:val="uk-UA"/>
              </w:rPr>
              <w:t xml:space="preserve"> </w:t>
            </w:r>
            <w:proofErr w:type="spellStart"/>
            <w:r w:rsidRPr="00AB7729">
              <w:rPr>
                <w:rFonts w:ascii="Arial" w:hAnsi="Arial" w:cs="Arial"/>
                <w:color w:val="023F88"/>
                <w:sz w:val="13"/>
                <w:szCs w:val="13"/>
                <w:lang w:val="uk-UA"/>
              </w:rPr>
              <w:t>Classic</w:t>
            </w:r>
            <w:proofErr w:type="spellEnd"/>
            <w:r w:rsidRPr="00AB7729">
              <w:rPr>
                <w:rFonts w:ascii="Arial" w:hAnsi="Arial" w:cs="Arial"/>
                <w:color w:val="023F88"/>
                <w:sz w:val="13"/>
                <w:szCs w:val="13"/>
                <w:lang w:val="uk-UA"/>
              </w:rPr>
              <w:t>, починаючи з 2-ї картки в рамках пакету</w:t>
            </w:r>
            <w:r>
              <w:rPr>
                <w:rFonts w:ascii="Arial" w:hAnsi="Arial" w:cs="Arial"/>
                <w:color w:val="023F88"/>
                <w:sz w:val="13"/>
                <w:szCs w:val="13"/>
                <w:lang w:val="uk-UA"/>
              </w:rPr>
              <w:br/>
            </w:r>
            <w:r w:rsidRPr="00AB7729">
              <w:rPr>
                <w:rFonts w:ascii="Arial" w:hAnsi="Arial" w:cs="Arial"/>
                <w:color w:val="023F88"/>
                <w:sz w:val="13"/>
                <w:szCs w:val="13"/>
                <w:lang w:val="uk-UA"/>
              </w:rPr>
              <w:t>послуг (випуск/</w:t>
            </w:r>
            <w:proofErr w:type="spellStart"/>
            <w:r w:rsidRPr="00AB7729">
              <w:rPr>
                <w:rFonts w:ascii="Arial" w:hAnsi="Arial" w:cs="Arial"/>
                <w:color w:val="023F88"/>
                <w:sz w:val="13"/>
                <w:szCs w:val="13"/>
                <w:lang w:val="uk-UA"/>
              </w:rPr>
              <w:t>перевипуск</w:t>
            </w:r>
            <w:proofErr w:type="spellEnd"/>
            <w:r w:rsidRPr="00AB7729">
              <w:rPr>
                <w:rFonts w:ascii="Arial" w:hAnsi="Arial" w:cs="Arial"/>
                <w:color w:val="023F88"/>
                <w:sz w:val="13"/>
                <w:szCs w:val="13"/>
                <w:lang w:val="uk-UA"/>
              </w:rPr>
              <w:t xml:space="preserve"> після закінчення терміну дії, можливий випуск додаткової картки класом не вище від основної, на термін дії основної картки)</w:t>
            </w:r>
            <w:r w:rsidRPr="00042697">
              <w:rPr>
                <w:rFonts w:ascii="Arial" w:hAnsi="Arial" w:cs="Arial"/>
                <w:color w:val="023F88"/>
                <w:sz w:val="13"/>
                <w:szCs w:val="13"/>
                <w:vertAlign w:val="superscript"/>
                <w:lang w:val="uk-UA"/>
              </w:rPr>
              <w:t>4</w:t>
            </w:r>
          </w:p>
        </w:tc>
        <w:tc>
          <w:tcPr>
            <w:tcW w:w="6097" w:type="dxa"/>
            <w:gridSpan w:val="8"/>
            <w:shd w:val="clear" w:color="auto" w:fill="auto"/>
            <w:vAlign w:val="center"/>
          </w:tcPr>
          <w:p w14:paraId="24279492"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100 грн.</w:t>
            </w:r>
          </w:p>
        </w:tc>
      </w:tr>
      <w:tr w:rsidR="00042697" w:rsidRPr="007628BC" w14:paraId="3920F140" w14:textId="77777777" w:rsidTr="00C82D02">
        <w:trPr>
          <w:trHeight w:val="227"/>
        </w:trPr>
        <w:tc>
          <w:tcPr>
            <w:tcW w:w="5522" w:type="dxa"/>
            <w:shd w:val="clear" w:color="auto" w:fill="auto"/>
            <w:vAlign w:val="center"/>
          </w:tcPr>
          <w:p w14:paraId="2512D72C"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Оформлення додаткової картки </w:t>
            </w:r>
            <w:proofErr w:type="spellStart"/>
            <w:r w:rsidRPr="00AB7729">
              <w:rPr>
                <w:rFonts w:ascii="Arial" w:hAnsi="Arial" w:cs="Arial"/>
                <w:color w:val="023F88"/>
                <w:sz w:val="13"/>
                <w:szCs w:val="13"/>
                <w:lang w:val="uk-UA"/>
              </w:rPr>
              <w:t>Visa</w:t>
            </w:r>
            <w:proofErr w:type="spellEnd"/>
            <w:r w:rsidRPr="00AB7729">
              <w:rPr>
                <w:rFonts w:ascii="Arial" w:hAnsi="Arial" w:cs="Arial"/>
                <w:color w:val="023F88"/>
                <w:sz w:val="13"/>
                <w:szCs w:val="13"/>
                <w:lang w:val="uk-UA"/>
              </w:rPr>
              <w:t xml:space="preserve"> </w:t>
            </w:r>
            <w:proofErr w:type="spellStart"/>
            <w:r w:rsidRPr="00AB7729">
              <w:rPr>
                <w:rFonts w:ascii="Arial" w:hAnsi="Arial" w:cs="Arial"/>
                <w:color w:val="023F88"/>
                <w:sz w:val="13"/>
                <w:szCs w:val="13"/>
                <w:lang w:val="uk-UA"/>
              </w:rPr>
              <w:t>Gold</w:t>
            </w:r>
            <w:proofErr w:type="spellEnd"/>
            <w:r w:rsidRPr="00AB7729">
              <w:rPr>
                <w:rFonts w:ascii="Arial" w:hAnsi="Arial" w:cs="Arial"/>
                <w:color w:val="023F88"/>
                <w:sz w:val="13"/>
                <w:szCs w:val="13"/>
                <w:lang w:val="uk-UA"/>
              </w:rPr>
              <w:t xml:space="preserve"> починаючи з 2-ї картки в рамках пакету послуг (випуск/</w:t>
            </w:r>
            <w:proofErr w:type="spellStart"/>
            <w:r w:rsidRPr="00AB7729">
              <w:rPr>
                <w:rFonts w:ascii="Arial" w:hAnsi="Arial" w:cs="Arial"/>
                <w:color w:val="023F88"/>
                <w:sz w:val="13"/>
                <w:szCs w:val="13"/>
                <w:lang w:val="uk-UA"/>
              </w:rPr>
              <w:t>перевипуск</w:t>
            </w:r>
            <w:proofErr w:type="spellEnd"/>
            <w:r w:rsidRPr="00AB7729">
              <w:rPr>
                <w:rFonts w:ascii="Arial" w:hAnsi="Arial" w:cs="Arial"/>
                <w:color w:val="023F88"/>
                <w:sz w:val="13"/>
                <w:szCs w:val="13"/>
                <w:lang w:val="uk-UA"/>
              </w:rPr>
              <w:t xml:space="preserve"> після закінчення терміну дії, можливий випуск додаткової картки класом не вище від основної, на термін, дії основної картки)</w:t>
            </w:r>
            <w:r w:rsidRPr="00042697">
              <w:rPr>
                <w:rFonts w:ascii="Arial" w:hAnsi="Arial" w:cs="Arial"/>
                <w:color w:val="023F88"/>
                <w:sz w:val="13"/>
                <w:szCs w:val="13"/>
                <w:vertAlign w:val="superscript"/>
                <w:lang w:val="uk-UA"/>
              </w:rPr>
              <w:t>4</w:t>
            </w:r>
          </w:p>
        </w:tc>
        <w:tc>
          <w:tcPr>
            <w:tcW w:w="2927" w:type="dxa"/>
            <w:gridSpan w:val="4"/>
            <w:shd w:val="clear" w:color="auto" w:fill="auto"/>
            <w:vAlign w:val="center"/>
          </w:tcPr>
          <w:p w14:paraId="5ED57718"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послуга не надається</w:t>
            </w:r>
          </w:p>
        </w:tc>
        <w:tc>
          <w:tcPr>
            <w:tcW w:w="3170" w:type="dxa"/>
            <w:gridSpan w:val="4"/>
            <w:shd w:val="clear" w:color="auto" w:fill="auto"/>
            <w:vAlign w:val="center"/>
          </w:tcPr>
          <w:p w14:paraId="3E46B1D4"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300 грн.</w:t>
            </w:r>
          </w:p>
        </w:tc>
      </w:tr>
      <w:tr w:rsidR="00042697" w:rsidRPr="007628BC" w14:paraId="51368C0F" w14:textId="77777777" w:rsidTr="00C82D02">
        <w:trPr>
          <w:trHeight w:val="227"/>
        </w:trPr>
        <w:tc>
          <w:tcPr>
            <w:tcW w:w="5522" w:type="dxa"/>
            <w:shd w:val="clear" w:color="auto" w:fill="auto"/>
            <w:vAlign w:val="center"/>
          </w:tcPr>
          <w:p w14:paraId="3FD3F8EB"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Оформлення додаткової картки </w:t>
            </w:r>
            <w:proofErr w:type="spellStart"/>
            <w:r w:rsidRPr="00AB7729">
              <w:rPr>
                <w:rFonts w:ascii="Arial" w:hAnsi="Arial" w:cs="Arial"/>
                <w:color w:val="023F88"/>
                <w:sz w:val="13"/>
                <w:szCs w:val="13"/>
                <w:lang w:val="uk-UA"/>
              </w:rPr>
              <w:t>Visa</w:t>
            </w:r>
            <w:proofErr w:type="spellEnd"/>
            <w:r w:rsidRPr="00AB7729">
              <w:rPr>
                <w:rFonts w:ascii="Arial" w:hAnsi="Arial" w:cs="Arial"/>
                <w:color w:val="023F88"/>
                <w:sz w:val="13"/>
                <w:szCs w:val="13"/>
                <w:lang w:val="uk-UA"/>
              </w:rPr>
              <w:t xml:space="preserve"> </w:t>
            </w:r>
            <w:proofErr w:type="spellStart"/>
            <w:r w:rsidRPr="00AB7729">
              <w:rPr>
                <w:rFonts w:ascii="Arial" w:hAnsi="Arial" w:cs="Arial"/>
                <w:color w:val="023F88"/>
                <w:sz w:val="13"/>
                <w:szCs w:val="13"/>
                <w:lang w:val="uk-UA"/>
              </w:rPr>
              <w:t>Platinum</w:t>
            </w:r>
            <w:proofErr w:type="spellEnd"/>
            <w:r w:rsidRPr="00AB7729">
              <w:rPr>
                <w:rFonts w:ascii="Arial" w:hAnsi="Arial" w:cs="Arial"/>
                <w:color w:val="023F88"/>
                <w:sz w:val="13"/>
                <w:szCs w:val="13"/>
                <w:lang w:val="uk-UA"/>
              </w:rPr>
              <w:t>, починаючи з 2-ї картки в рамках пакету послуг (випуск/</w:t>
            </w:r>
            <w:proofErr w:type="spellStart"/>
            <w:r w:rsidRPr="00AB7729">
              <w:rPr>
                <w:rFonts w:ascii="Arial" w:hAnsi="Arial" w:cs="Arial"/>
                <w:color w:val="023F88"/>
                <w:sz w:val="13"/>
                <w:szCs w:val="13"/>
                <w:lang w:val="uk-UA"/>
              </w:rPr>
              <w:t>перевипуск</w:t>
            </w:r>
            <w:proofErr w:type="spellEnd"/>
            <w:r w:rsidRPr="00AB7729">
              <w:rPr>
                <w:rFonts w:ascii="Arial" w:hAnsi="Arial" w:cs="Arial"/>
                <w:color w:val="023F88"/>
                <w:sz w:val="13"/>
                <w:szCs w:val="13"/>
                <w:lang w:val="uk-UA"/>
              </w:rPr>
              <w:t xml:space="preserve"> після закінчення терміну дії, можливий випуск додаткової картки класом не вище від основної, на термін, дії основної картки)</w:t>
            </w:r>
            <w:r w:rsidRPr="00042697">
              <w:rPr>
                <w:rFonts w:ascii="Arial" w:hAnsi="Arial" w:cs="Arial"/>
                <w:color w:val="023F88"/>
                <w:sz w:val="13"/>
                <w:szCs w:val="13"/>
                <w:vertAlign w:val="superscript"/>
                <w:lang w:val="uk-UA"/>
              </w:rPr>
              <w:t>4</w:t>
            </w:r>
          </w:p>
        </w:tc>
        <w:tc>
          <w:tcPr>
            <w:tcW w:w="2927" w:type="dxa"/>
            <w:gridSpan w:val="4"/>
            <w:shd w:val="clear" w:color="auto" w:fill="auto"/>
            <w:vAlign w:val="center"/>
          </w:tcPr>
          <w:p w14:paraId="420132F3"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послуга не надається</w:t>
            </w:r>
          </w:p>
        </w:tc>
        <w:tc>
          <w:tcPr>
            <w:tcW w:w="3170" w:type="dxa"/>
            <w:gridSpan w:val="4"/>
            <w:shd w:val="clear" w:color="auto" w:fill="auto"/>
            <w:vAlign w:val="center"/>
          </w:tcPr>
          <w:p w14:paraId="430C7D7A"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500 грн.</w:t>
            </w:r>
          </w:p>
        </w:tc>
      </w:tr>
      <w:tr w:rsidR="00042697" w:rsidRPr="00901E9E" w14:paraId="051C32BE" w14:textId="77777777" w:rsidTr="00C82D02">
        <w:trPr>
          <w:trHeight w:val="227"/>
        </w:trPr>
        <w:tc>
          <w:tcPr>
            <w:tcW w:w="5522" w:type="dxa"/>
            <w:shd w:val="clear" w:color="auto" w:fill="auto"/>
            <w:vAlign w:val="center"/>
          </w:tcPr>
          <w:p w14:paraId="34A7F404" w14:textId="669E4BE5"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4405CB">
              <w:rPr>
                <w:rFonts w:ascii="Arial" w:hAnsi="Arial" w:cs="Arial"/>
                <w:color w:val="023F88"/>
                <w:sz w:val="13"/>
                <w:szCs w:val="13"/>
                <w:lang w:val="uk-UA"/>
              </w:rPr>
              <w:t xml:space="preserve">Переоформлення платіжної картки (у </w:t>
            </w:r>
            <w:proofErr w:type="spellStart"/>
            <w:r w:rsidRPr="004405CB">
              <w:rPr>
                <w:rFonts w:ascii="Arial" w:hAnsi="Arial" w:cs="Arial"/>
                <w:color w:val="023F88"/>
                <w:sz w:val="13"/>
                <w:szCs w:val="13"/>
                <w:lang w:val="uk-UA"/>
              </w:rPr>
              <w:t>т.ч</w:t>
            </w:r>
            <w:proofErr w:type="spellEnd"/>
            <w:r w:rsidRPr="004405CB">
              <w:rPr>
                <w:rFonts w:ascii="Arial" w:hAnsi="Arial" w:cs="Arial"/>
                <w:color w:val="023F88"/>
                <w:sz w:val="13"/>
                <w:szCs w:val="13"/>
                <w:lang w:val="uk-UA"/>
              </w:rPr>
              <w:t xml:space="preserve">. додаткової) протягом терміну дії з ініціативи держателя </w:t>
            </w:r>
            <w:r w:rsidR="004405CB">
              <w:rPr>
                <w:rFonts w:ascii="Arial" w:hAnsi="Arial" w:cs="Arial"/>
                <w:color w:val="023F88"/>
                <w:sz w:val="13"/>
                <w:szCs w:val="13"/>
                <w:vertAlign w:val="superscript"/>
                <w:lang w:val="uk-UA"/>
              </w:rPr>
              <w:t>9</w:t>
            </w:r>
          </w:p>
        </w:tc>
        <w:tc>
          <w:tcPr>
            <w:tcW w:w="1951" w:type="dxa"/>
            <w:gridSpan w:val="2"/>
            <w:shd w:val="clear" w:color="auto" w:fill="auto"/>
            <w:vAlign w:val="center"/>
          </w:tcPr>
          <w:p w14:paraId="2A490BC1"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Classic</w:t>
            </w:r>
            <w:proofErr w:type="spellEnd"/>
            <w:r w:rsidRPr="00E72A56">
              <w:rPr>
                <w:rFonts w:ascii="Arial" w:eastAsia="Arial" w:hAnsi="Arial" w:cs="Arial"/>
                <w:color w:val="093E88"/>
                <w:sz w:val="13"/>
                <w:szCs w:val="13"/>
                <w:lang w:val="uk-UA" w:eastAsia="uk-UA" w:bidi="uk-UA"/>
              </w:rPr>
              <w:t xml:space="preserve"> - 100 грн.</w:t>
            </w:r>
          </w:p>
        </w:tc>
        <w:tc>
          <w:tcPr>
            <w:tcW w:w="1952" w:type="dxa"/>
            <w:gridSpan w:val="5"/>
            <w:shd w:val="clear" w:color="auto" w:fill="auto"/>
            <w:vAlign w:val="center"/>
          </w:tcPr>
          <w:p w14:paraId="4F54BDD5" w14:textId="77777777" w:rsidR="00042697"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Classic</w:t>
            </w:r>
            <w:proofErr w:type="spellEnd"/>
            <w:r w:rsidRPr="00E72A56">
              <w:rPr>
                <w:rFonts w:ascii="Arial" w:eastAsia="Arial" w:hAnsi="Arial" w:cs="Arial"/>
                <w:color w:val="093E88"/>
                <w:sz w:val="13"/>
                <w:szCs w:val="13"/>
                <w:lang w:val="uk-UA" w:eastAsia="uk-UA" w:bidi="uk-UA"/>
              </w:rPr>
              <w:t xml:space="preserve"> - 100 грн.</w:t>
            </w:r>
          </w:p>
          <w:p w14:paraId="0103829A"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Gold</w:t>
            </w:r>
            <w:proofErr w:type="spellEnd"/>
            <w:r w:rsidRPr="00E72A56">
              <w:rPr>
                <w:rFonts w:ascii="Arial" w:eastAsia="Arial" w:hAnsi="Arial" w:cs="Arial"/>
                <w:color w:val="093E88"/>
                <w:sz w:val="13"/>
                <w:szCs w:val="13"/>
                <w:lang w:val="uk-UA" w:eastAsia="uk-UA" w:bidi="uk-UA"/>
              </w:rPr>
              <w:t xml:space="preserve"> - 300 грн.</w:t>
            </w:r>
          </w:p>
        </w:tc>
        <w:tc>
          <w:tcPr>
            <w:tcW w:w="2194" w:type="dxa"/>
            <w:shd w:val="clear" w:color="auto" w:fill="auto"/>
            <w:vAlign w:val="center"/>
          </w:tcPr>
          <w:p w14:paraId="7EB608D6" w14:textId="77777777" w:rsidR="00042697"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Classic</w:t>
            </w:r>
            <w:proofErr w:type="spellEnd"/>
            <w:r w:rsidRPr="00E72A56">
              <w:rPr>
                <w:rFonts w:ascii="Arial" w:eastAsia="Arial" w:hAnsi="Arial" w:cs="Arial"/>
                <w:color w:val="093E88"/>
                <w:sz w:val="13"/>
                <w:szCs w:val="13"/>
                <w:lang w:val="uk-UA" w:eastAsia="uk-UA" w:bidi="uk-UA"/>
              </w:rPr>
              <w:t xml:space="preserve"> -100 грн.</w:t>
            </w:r>
          </w:p>
          <w:p w14:paraId="287DF11B" w14:textId="77777777" w:rsidR="00042697"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Gold</w:t>
            </w:r>
            <w:proofErr w:type="spellEnd"/>
            <w:r w:rsidRPr="00E72A56">
              <w:rPr>
                <w:rFonts w:ascii="Arial" w:eastAsia="Arial" w:hAnsi="Arial" w:cs="Arial"/>
                <w:color w:val="093E88"/>
                <w:sz w:val="13"/>
                <w:szCs w:val="13"/>
                <w:lang w:val="uk-UA" w:eastAsia="uk-UA" w:bidi="uk-UA"/>
              </w:rPr>
              <w:t xml:space="preserve"> - 300 грн.</w:t>
            </w:r>
          </w:p>
          <w:p w14:paraId="02976577"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roofErr w:type="spellStart"/>
            <w:r w:rsidRPr="00E72A56">
              <w:rPr>
                <w:rFonts w:ascii="Arial" w:eastAsia="Arial" w:hAnsi="Arial" w:cs="Arial"/>
                <w:color w:val="093E88"/>
                <w:sz w:val="13"/>
                <w:szCs w:val="13"/>
                <w:lang w:val="uk-UA" w:eastAsia="uk-UA" w:bidi="uk-UA"/>
              </w:rPr>
              <w:t>Platinum</w:t>
            </w:r>
            <w:proofErr w:type="spellEnd"/>
            <w:r w:rsidRPr="00E72A56">
              <w:rPr>
                <w:rFonts w:ascii="Arial" w:eastAsia="Arial" w:hAnsi="Arial" w:cs="Arial"/>
                <w:color w:val="093E88"/>
                <w:sz w:val="13"/>
                <w:szCs w:val="13"/>
                <w:lang w:val="uk-UA" w:eastAsia="uk-UA" w:bidi="uk-UA"/>
              </w:rPr>
              <w:t xml:space="preserve"> - 500 грн.</w:t>
            </w:r>
          </w:p>
        </w:tc>
      </w:tr>
      <w:tr w:rsidR="00042697" w:rsidRPr="007628BC" w14:paraId="78F18C5E" w14:textId="77777777" w:rsidTr="00C82D02">
        <w:trPr>
          <w:trHeight w:val="227"/>
        </w:trPr>
        <w:tc>
          <w:tcPr>
            <w:tcW w:w="5522" w:type="dxa"/>
            <w:shd w:val="clear" w:color="auto" w:fill="auto"/>
            <w:vAlign w:val="center"/>
          </w:tcPr>
          <w:p w14:paraId="25D35275" w14:textId="62AD2A62" w:rsidR="00042697" w:rsidRPr="007628BC" w:rsidRDefault="00042697" w:rsidP="004405CB">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Термінове оформлення платіжної картки </w:t>
            </w:r>
            <w:r w:rsidR="008603FE" w:rsidRPr="00AB7729">
              <w:rPr>
                <w:rFonts w:ascii="Arial" w:hAnsi="Arial" w:cs="Arial"/>
                <w:color w:val="023F88"/>
                <w:sz w:val="13"/>
                <w:szCs w:val="13"/>
                <w:lang w:val="uk-UA"/>
              </w:rPr>
              <w:t xml:space="preserve"> </w:t>
            </w:r>
            <w:r w:rsidR="004405CB">
              <w:rPr>
                <w:rFonts w:ascii="Arial" w:hAnsi="Arial" w:cs="Arial"/>
                <w:color w:val="023F88"/>
                <w:sz w:val="13"/>
                <w:szCs w:val="13"/>
                <w:vertAlign w:val="superscript"/>
                <w:lang w:val="uk-UA"/>
              </w:rPr>
              <w:t>10</w:t>
            </w:r>
          </w:p>
        </w:tc>
        <w:tc>
          <w:tcPr>
            <w:tcW w:w="2927" w:type="dxa"/>
            <w:gridSpan w:val="4"/>
            <w:shd w:val="clear" w:color="auto" w:fill="auto"/>
            <w:vAlign w:val="center"/>
          </w:tcPr>
          <w:p w14:paraId="370F1C2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300 грн.</w:t>
            </w:r>
          </w:p>
        </w:tc>
        <w:tc>
          <w:tcPr>
            <w:tcW w:w="3170" w:type="dxa"/>
            <w:gridSpan w:val="4"/>
            <w:shd w:val="clear" w:color="auto" w:fill="auto"/>
            <w:vAlign w:val="center"/>
          </w:tcPr>
          <w:p w14:paraId="59B7BD9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59F08936" w14:textId="77777777" w:rsidTr="00C82D02">
        <w:trPr>
          <w:trHeight w:val="227"/>
        </w:trPr>
        <w:tc>
          <w:tcPr>
            <w:tcW w:w="5522" w:type="dxa"/>
            <w:shd w:val="clear" w:color="auto" w:fill="auto"/>
            <w:vAlign w:val="center"/>
          </w:tcPr>
          <w:p w14:paraId="65A2E0AA"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Встановлення ПІН-коду в РО</w:t>
            </w:r>
            <w:r>
              <w:rPr>
                <w:rFonts w:ascii="Arial" w:hAnsi="Arial" w:cs="Arial"/>
                <w:color w:val="023F88"/>
                <w:sz w:val="13"/>
                <w:szCs w:val="13"/>
                <w:lang w:val="en-US"/>
              </w:rPr>
              <w:t>S</w:t>
            </w:r>
            <w:r w:rsidRPr="00AB7729">
              <w:rPr>
                <w:rFonts w:ascii="Arial" w:hAnsi="Arial" w:cs="Arial"/>
                <w:color w:val="023F88"/>
                <w:sz w:val="13"/>
                <w:szCs w:val="13"/>
                <w:lang w:val="uk-UA"/>
              </w:rPr>
              <w:t>-терміналах АТ «ПІРЕУС БАНК МКБ» (протягом строку дії картки)</w:t>
            </w:r>
          </w:p>
        </w:tc>
        <w:tc>
          <w:tcPr>
            <w:tcW w:w="6097" w:type="dxa"/>
            <w:gridSpan w:val="8"/>
            <w:shd w:val="clear" w:color="auto" w:fill="auto"/>
            <w:vAlign w:val="center"/>
          </w:tcPr>
          <w:p w14:paraId="3491D6F7"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7AB793C5" w14:textId="77777777" w:rsidTr="00C82D02">
        <w:trPr>
          <w:trHeight w:val="227"/>
        </w:trPr>
        <w:tc>
          <w:tcPr>
            <w:tcW w:w="5522" w:type="dxa"/>
            <w:shd w:val="clear" w:color="auto" w:fill="auto"/>
            <w:vAlign w:val="center"/>
          </w:tcPr>
          <w:p w14:paraId="7BCCC164"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Відновлення ПІН-коду в РО</w:t>
            </w:r>
            <w:r>
              <w:rPr>
                <w:rFonts w:ascii="Arial" w:hAnsi="Arial" w:cs="Arial"/>
                <w:color w:val="023F88"/>
                <w:sz w:val="13"/>
                <w:szCs w:val="13"/>
                <w:lang w:val="en-US"/>
              </w:rPr>
              <w:t>S</w:t>
            </w:r>
            <w:r w:rsidRPr="00AB7729">
              <w:rPr>
                <w:rFonts w:ascii="Arial" w:hAnsi="Arial" w:cs="Arial"/>
                <w:color w:val="023F88"/>
                <w:sz w:val="13"/>
                <w:szCs w:val="13"/>
                <w:lang w:val="uk-UA"/>
              </w:rPr>
              <w:t>-терміналах АТ «ПІРЕУС БАНК МКБ» (протягом строку дії картки)</w:t>
            </w:r>
          </w:p>
        </w:tc>
        <w:tc>
          <w:tcPr>
            <w:tcW w:w="6097" w:type="dxa"/>
            <w:gridSpan w:val="8"/>
            <w:shd w:val="clear" w:color="auto" w:fill="auto"/>
            <w:vAlign w:val="center"/>
          </w:tcPr>
          <w:p w14:paraId="7924254A" w14:textId="77777777" w:rsidR="00042697" w:rsidRPr="00E72A56" w:rsidRDefault="00042697" w:rsidP="00042697">
            <w:pPr>
              <w:autoSpaceDE w:val="0"/>
              <w:autoSpaceDN w:val="0"/>
              <w:adjustRightInd w:val="0"/>
              <w:spacing w:line="312"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41003D7F" w14:textId="77777777" w:rsidTr="00C82D02">
        <w:trPr>
          <w:trHeight w:val="227"/>
        </w:trPr>
        <w:tc>
          <w:tcPr>
            <w:tcW w:w="5522" w:type="dxa"/>
            <w:shd w:val="clear" w:color="auto" w:fill="auto"/>
            <w:vAlign w:val="center"/>
          </w:tcPr>
          <w:p w14:paraId="6FACF190" w14:textId="413E8F1C"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Зміна ПІН-коду в банкоматах  АТ «ПІРЕУС БАНК МКБ»</w:t>
            </w:r>
          </w:p>
        </w:tc>
        <w:tc>
          <w:tcPr>
            <w:tcW w:w="6097" w:type="dxa"/>
            <w:gridSpan w:val="8"/>
            <w:shd w:val="clear" w:color="auto" w:fill="auto"/>
            <w:vAlign w:val="center"/>
          </w:tcPr>
          <w:p w14:paraId="58BC0B0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54B7B4F7" w14:textId="77777777" w:rsidTr="00C82D02">
        <w:trPr>
          <w:trHeight w:val="227"/>
        </w:trPr>
        <w:tc>
          <w:tcPr>
            <w:tcW w:w="5522" w:type="dxa"/>
            <w:shd w:val="clear" w:color="auto" w:fill="auto"/>
            <w:vAlign w:val="center"/>
          </w:tcPr>
          <w:p w14:paraId="41441A30"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Блокування/Розблокування платіжної картки (крім п.2.1. цих тарифів)</w:t>
            </w:r>
          </w:p>
        </w:tc>
        <w:tc>
          <w:tcPr>
            <w:tcW w:w="6097" w:type="dxa"/>
            <w:gridSpan w:val="8"/>
            <w:vMerge w:val="restart"/>
            <w:shd w:val="clear" w:color="auto" w:fill="auto"/>
            <w:vAlign w:val="center"/>
          </w:tcPr>
          <w:p w14:paraId="6CAD703D"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1A6CC476" w14:textId="77777777" w:rsidTr="00C82D02">
        <w:trPr>
          <w:trHeight w:val="227"/>
        </w:trPr>
        <w:tc>
          <w:tcPr>
            <w:tcW w:w="5522" w:type="dxa"/>
            <w:shd w:val="clear" w:color="auto" w:fill="auto"/>
            <w:vAlign w:val="center"/>
          </w:tcPr>
          <w:p w14:paraId="26A65BA5"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Безготівкові операції в торговій мережі</w:t>
            </w:r>
          </w:p>
        </w:tc>
        <w:tc>
          <w:tcPr>
            <w:tcW w:w="6097" w:type="dxa"/>
            <w:gridSpan w:val="8"/>
            <w:vMerge/>
            <w:shd w:val="clear" w:color="auto" w:fill="auto"/>
            <w:vAlign w:val="center"/>
          </w:tcPr>
          <w:p w14:paraId="5716A2B4" w14:textId="77777777" w:rsidR="00042697" w:rsidRPr="00E72A56" w:rsidRDefault="00042697" w:rsidP="00042697">
            <w:pPr>
              <w:autoSpaceDE w:val="0"/>
              <w:autoSpaceDN w:val="0"/>
              <w:adjustRightInd w:val="0"/>
              <w:spacing w:line="312" w:lineRule="auto"/>
              <w:jc w:val="center"/>
              <w:rPr>
                <w:rFonts w:ascii="Arial" w:eastAsia="Arial" w:hAnsi="Arial" w:cs="Arial"/>
                <w:color w:val="093E88"/>
                <w:sz w:val="13"/>
                <w:szCs w:val="13"/>
                <w:lang w:val="uk-UA" w:eastAsia="uk-UA" w:bidi="uk-UA"/>
              </w:rPr>
            </w:pPr>
          </w:p>
        </w:tc>
      </w:tr>
      <w:tr w:rsidR="00042697" w:rsidRPr="007628BC" w14:paraId="4BACD49C" w14:textId="77777777" w:rsidTr="00C82D02">
        <w:trPr>
          <w:trHeight w:val="227"/>
        </w:trPr>
        <w:tc>
          <w:tcPr>
            <w:tcW w:w="5522" w:type="dxa"/>
            <w:shd w:val="clear" w:color="auto" w:fill="auto"/>
            <w:vAlign w:val="center"/>
          </w:tcPr>
          <w:p w14:paraId="59B99A03" w14:textId="480FCA9D"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Комісія за зняття готівкових коштів в банкоматах  АТ «ПІРЕУС БАНК МКБ»</w:t>
            </w:r>
            <w:r w:rsidR="00F62EF7">
              <w:rPr>
                <w:rFonts w:ascii="Arial" w:hAnsi="Arial" w:cs="Arial"/>
                <w:color w:val="023F88"/>
                <w:sz w:val="13"/>
                <w:szCs w:val="13"/>
                <w:lang w:val="uk-UA"/>
              </w:rPr>
              <w:t xml:space="preserve"> / АТ «ОЩАДБАНК»</w:t>
            </w:r>
          </w:p>
        </w:tc>
        <w:tc>
          <w:tcPr>
            <w:tcW w:w="6097" w:type="dxa"/>
            <w:gridSpan w:val="8"/>
            <w:vMerge/>
            <w:shd w:val="clear" w:color="auto" w:fill="auto"/>
            <w:vAlign w:val="center"/>
          </w:tcPr>
          <w:p w14:paraId="4056594E"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7628BC" w14:paraId="1BF792E4" w14:textId="77777777" w:rsidTr="00C82D02">
        <w:trPr>
          <w:trHeight w:val="227"/>
        </w:trPr>
        <w:tc>
          <w:tcPr>
            <w:tcW w:w="5522" w:type="dxa"/>
            <w:shd w:val="clear" w:color="auto" w:fill="auto"/>
            <w:vAlign w:val="center"/>
          </w:tcPr>
          <w:p w14:paraId="40654541"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Комісія за зняття готівкових коштів в касах та мережі </w:t>
            </w:r>
            <w:proofErr w:type="spellStart"/>
            <w:r w:rsidRPr="00AB7729">
              <w:rPr>
                <w:rFonts w:ascii="Arial" w:hAnsi="Arial" w:cs="Arial"/>
                <w:color w:val="023F88"/>
                <w:sz w:val="13"/>
                <w:szCs w:val="13"/>
                <w:lang w:val="uk-UA"/>
              </w:rPr>
              <w:t>банкоматів</w:t>
            </w:r>
            <w:proofErr w:type="spellEnd"/>
            <w:r w:rsidRPr="00AB7729">
              <w:rPr>
                <w:rFonts w:ascii="Arial" w:hAnsi="Arial" w:cs="Arial"/>
                <w:color w:val="023F88"/>
                <w:sz w:val="13"/>
                <w:szCs w:val="13"/>
                <w:lang w:val="uk-UA"/>
              </w:rPr>
              <w:t xml:space="preserve"> інших банків України</w:t>
            </w:r>
          </w:p>
        </w:tc>
        <w:tc>
          <w:tcPr>
            <w:tcW w:w="6097" w:type="dxa"/>
            <w:gridSpan w:val="8"/>
            <w:vMerge/>
            <w:shd w:val="clear" w:color="auto" w:fill="auto"/>
            <w:vAlign w:val="center"/>
          </w:tcPr>
          <w:p w14:paraId="081EADA0"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7628BC" w14:paraId="08FC8DDE" w14:textId="77777777" w:rsidTr="00C82D02">
        <w:trPr>
          <w:trHeight w:val="227"/>
        </w:trPr>
        <w:tc>
          <w:tcPr>
            <w:tcW w:w="5522" w:type="dxa"/>
            <w:shd w:val="clear" w:color="auto" w:fill="auto"/>
            <w:vAlign w:val="center"/>
          </w:tcPr>
          <w:p w14:paraId="03CAFE69"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Комісія за зняття готівкових коштів у банкоматах та касах за кордоном</w:t>
            </w:r>
          </w:p>
        </w:tc>
        <w:tc>
          <w:tcPr>
            <w:tcW w:w="6097" w:type="dxa"/>
            <w:gridSpan w:val="8"/>
            <w:vMerge/>
            <w:shd w:val="clear" w:color="auto" w:fill="auto"/>
            <w:vAlign w:val="center"/>
          </w:tcPr>
          <w:p w14:paraId="1D8EC3DC" w14:textId="77777777" w:rsidR="00042697" w:rsidRPr="00593201" w:rsidRDefault="00042697" w:rsidP="00042697">
            <w:pPr>
              <w:pStyle w:val="Other0"/>
              <w:tabs>
                <w:tab w:val="left" w:pos="4237"/>
              </w:tabs>
              <w:ind w:left="88" w:hanging="88"/>
              <w:jc w:val="center"/>
              <w:rPr>
                <w:lang w:eastAsia="uk-UA" w:bidi="uk-UA"/>
              </w:rPr>
            </w:pPr>
          </w:p>
        </w:tc>
      </w:tr>
      <w:tr w:rsidR="00042697" w:rsidRPr="007628BC" w14:paraId="03A9669F" w14:textId="77777777" w:rsidTr="00C82D02">
        <w:trPr>
          <w:trHeight w:val="227"/>
        </w:trPr>
        <w:tc>
          <w:tcPr>
            <w:tcW w:w="5522" w:type="dxa"/>
            <w:shd w:val="clear" w:color="auto" w:fill="auto"/>
            <w:vAlign w:val="center"/>
          </w:tcPr>
          <w:p w14:paraId="5BDB20F0"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Комісія за конвертацію</w:t>
            </w:r>
            <w:r w:rsidRPr="00E72A56">
              <w:rPr>
                <w:rFonts w:ascii="Arial" w:hAnsi="Arial" w:cs="Arial"/>
                <w:color w:val="023F88"/>
                <w:sz w:val="13"/>
                <w:szCs w:val="13"/>
                <w:vertAlign w:val="superscript"/>
                <w:lang w:val="uk-UA"/>
              </w:rPr>
              <w:t>6</w:t>
            </w:r>
          </w:p>
        </w:tc>
        <w:tc>
          <w:tcPr>
            <w:tcW w:w="6097" w:type="dxa"/>
            <w:gridSpan w:val="8"/>
            <w:shd w:val="clear" w:color="auto" w:fill="auto"/>
            <w:vAlign w:val="center"/>
          </w:tcPr>
          <w:p w14:paraId="008B863C"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7628BC" w14:paraId="3ACF7E36" w14:textId="77777777" w:rsidTr="00C82D02">
        <w:trPr>
          <w:trHeight w:val="227"/>
        </w:trPr>
        <w:tc>
          <w:tcPr>
            <w:tcW w:w="5522" w:type="dxa"/>
            <w:shd w:val="clear" w:color="auto" w:fill="auto"/>
            <w:vAlign w:val="center"/>
          </w:tcPr>
          <w:p w14:paraId="14D2856F"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 безготівкові операції в торгівельній мережі</w:t>
            </w:r>
          </w:p>
        </w:tc>
        <w:tc>
          <w:tcPr>
            <w:tcW w:w="1951" w:type="dxa"/>
            <w:gridSpan w:val="2"/>
            <w:shd w:val="clear" w:color="auto" w:fill="auto"/>
            <w:vAlign w:val="center"/>
          </w:tcPr>
          <w:p w14:paraId="6B559D9D" w14:textId="06F978D1" w:rsidR="00042697" w:rsidRPr="00E72A56" w:rsidRDefault="00F32623" w:rsidP="00EF625B">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hAnsi="Arial" w:cs="Arial"/>
                <w:color w:val="023F88"/>
                <w:sz w:val="13"/>
                <w:szCs w:val="13"/>
                <w:lang w:val="uk-UA"/>
              </w:rPr>
              <w:t>Не стягується</w:t>
            </w:r>
          </w:p>
        </w:tc>
        <w:tc>
          <w:tcPr>
            <w:tcW w:w="1952" w:type="dxa"/>
            <w:gridSpan w:val="5"/>
            <w:shd w:val="clear" w:color="auto" w:fill="auto"/>
            <w:vAlign w:val="center"/>
          </w:tcPr>
          <w:p w14:paraId="4E8C8A00" w14:textId="0A20FB0E" w:rsidR="00042697" w:rsidRPr="00E72A56" w:rsidRDefault="00F32623"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hAnsi="Arial" w:cs="Arial"/>
                <w:color w:val="023F88"/>
                <w:sz w:val="13"/>
                <w:szCs w:val="13"/>
                <w:lang w:val="uk-UA"/>
              </w:rPr>
              <w:t>Не стягується</w:t>
            </w:r>
          </w:p>
        </w:tc>
        <w:tc>
          <w:tcPr>
            <w:tcW w:w="2194" w:type="dxa"/>
            <w:shd w:val="clear" w:color="auto" w:fill="auto"/>
            <w:vAlign w:val="center"/>
          </w:tcPr>
          <w:p w14:paraId="0096F8B2" w14:textId="07A8020C" w:rsidR="00042697" w:rsidRPr="00E72A56" w:rsidRDefault="00F32623"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hAnsi="Arial" w:cs="Arial"/>
                <w:color w:val="023F88"/>
                <w:sz w:val="13"/>
                <w:szCs w:val="13"/>
                <w:lang w:val="uk-UA"/>
              </w:rPr>
              <w:t>Не стягується</w:t>
            </w:r>
          </w:p>
        </w:tc>
      </w:tr>
      <w:tr w:rsidR="00042697" w:rsidRPr="007628BC" w14:paraId="5917B8C7" w14:textId="77777777" w:rsidTr="00C82D02">
        <w:trPr>
          <w:trHeight w:val="227"/>
        </w:trPr>
        <w:tc>
          <w:tcPr>
            <w:tcW w:w="5522" w:type="dxa"/>
            <w:shd w:val="clear" w:color="auto" w:fill="auto"/>
            <w:vAlign w:val="center"/>
          </w:tcPr>
          <w:p w14:paraId="4529A447"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 готівкові та інші операції (крім безготівкових операцій, здійснених в торгівельній мережі)</w:t>
            </w:r>
          </w:p>
        </w:tc>
        <w:tc>
          <w:tcPr>
            <w:tcW w:w="1951" w:type="dxa"/>
            <w:gridSpan w:val="2"/>
            <w:shd w:val="clear" w:color="auto" w:fill="auto"/>
            <w:vAlign w:val="center"/>
          </w:tcPr>
          <w:p w14:paraId="699001BF" w14:textId="480E4A42" w:rsidR="00042697" w:rsidRPr="00E72A56" w:rsidRDefault="00F32623"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hAnsi="Arial" w:cs="Arial"/>
                <w:color w:val="023F88"/>
                <w:sz w:val="13"/>
                <w:szCs w:val="13"/>
                <w:lang w:val="uk-UA"/>
              </w:rPr>
              <w:t>Не стягується</w:t>
            </w:r>
          </w:p>
        </w:tc>
        <w:tc>
          <w:tcPr>
            <w:tcW w:w="1952" w:type="dxa"/>
            <w:gridSpan w:val="5"/>
            <w:shd w:val="clear" w:color="auto" w:fill="auto"/>
            <w:vAlign w:val="center"/>
          </w:tcPr>
          <w:p w14:paraId="549FE0F1" w14:textId="2CBE9FF8" w:rsidR="00042697" w:rsidRPr="00E72A56" w:rsidRDefault="00F32623"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hAnsi="Arial" w:cs="Arial"/>
                <w:color w:val="023F88"/>
                <w:sz w:val="13"/>
                <w:szCs w:val="13"/>
                <w:lang w:val="uk-UA"/>
              </w:rPr>
              <w:t>Не стягується</w:t>
            </w:r>
          </w:p>
        </w:tc>
        <w:tc>
          <w:tcPr>
            <w:tcW w:w="2194" w:type="dxa"/>
            <w:shd w:val="clear" w:color="auto" w:fill="auto"/>
            <w:vAlign w:val="center"/>
          </w:tcPr>
          <w:p w14:paraId="14854E40" w14:textId="7C095C62" w:rsidR="00042697" w:rsidRPr="00EF625B" w:rsidRDefault="00F32623" w:rsidP="00042697">
            <w:pPr>
              <w:autoSpaceDE w:val="0"/>
              <w:autoSpaceDN w:val="0"/>
              <w:adjustRightInd w:val="0"/>
              <w:spacing w:line="300" w:lineRule="auto"/>
              <w:jc w:val="center"/>
              <w:rPr>
                <w:rFonts w:ascii="Arial" w:eastAsia="Arial" w:hAnsi="Arial" w:cs="Arial"/>
                <w:color w:val="093E88"/>
                <w:sz w:val="13"/>
                <w:szCs w:val="13"/>
                <w:lang w:eastAsia="uk-UA" w:bidi="uk-UA"/>
              </w:rPr>
            </w:pPr>
            <w:r>
              <w:rPr>
                <w:rFonts w:ascii="Arial" w:hAnsi="Arial" w:cs="Arial"/>
                <w:color w:val="023F88"/>
                <w:sz w:val="13"/>
                <w:szCs w:val="13"/>
                <w:lang w:val="uk-UA"/>
              </w:rPr>
              <w:t>Не стягується</w:t>
            </w:r>
          </w:p>
        </w:tc>
      </w:tr>
      <w:tr w:rsidR="00042697" w:rsidRPr="007628BC" w14:paraId="123D29BE" w14:textId="77777777" w:rsidTr="00C82D02">
        <w:trPr>
          <w:trHeight w:val="227"/>
        </w:trPr>
        <w:tc>
          <w:tcPr>
            <w:tcW w:w="5522" w:type="dxa"/>
            <w:shd w:val="clear" w:color="auto" w:fill="auto"/>
            <w:vAlign w:val="center"/>
          </w:tcPr>
          <w:p w14:paraId="7E1887BA"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Pr>
                <w:rFonts w:ascii="Arial" w:hAnsi="Arial" w:cs="Arial"/>
                <w:color w:val="023F88"/>
                <w:sz w:val="13"/>
                <w:szCs w:val="13"/>
                <w:lang w:val="en-US"/>
              </w:rPr>
              <w:t>SMS</w:t>
            </w:r>
            <w:r w:rsidRPr="00AB7729">
              <w:rPr>
                <w:rFonts w:ascii="Arial" w:hAnsi="Arial" w:cs="Arial"/>
                <w:color w:val="023F88"/>
                <w:sz w:val="13"/>
                <w:szCs w:val="13"/>
                <w:lang w:val="uk-UA"/>
              </w:rPr>
              <w:t>-інформування про операції за рахунком та карткою (щомісячно)</w:t>
            </w:r>
            <w:r w:rsidRPr="00042697">
              <w:rPr>
                <w:rFonts w:ascii="Arial" w:hAnsi="Arial" w:cs="Arial"/>
                <w:color w:val="023F88"/>
                <w:sz w:val="13"/>
                <w:szCs w:val="13"/>
                <w:vertAlign w:val="superscript"/>
                <w:lang w:val="uk-UA"/>
              </w:rPr>
              <w:t>7</w:t>
            </w:r>
          </w:p>
        </w:tc>
        <w:tc>
          <w:tcPr>
            <w:tcW w:w="3903" w:type="dxa"/>
            <w:gridSpan w:val="7"/>
            <w:shd w:val="clear" w:color="auto" w:fill="auto"/>
            <w:vAlign w:val="center"/>
          </w:tcPr>
          <w:p w14:paraId="0E1BD7D2" w14:textId="77777777" w:rsidR="00042697" w:rsidRPr="00716303" w:rsidRDefault="00042697" w:rsidP="00042697">
            <w:pPr>
              <w:autoSpaceDE w:val="0"/>
              <w:autoSpaceDN w:val="0"/>
              <w:adjustRightInd w:val="0"/>
              <w:spacing w:line="300" w:lineRule="auto"/>
              <w:ind w:right="177"/>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c>
          <w:tcPr>
            <w:tcW w:w="2194" w:type="dxa"/>
            <w:shd w:val="clear" w:color="auto" w:fill="auto"/>
            <w:vAlign w:val="center"/>
          </w:tcPr>
          <w:p w14:paraId="5D334078" w14:textId="77777777" w:rsidR="00042697" w:rsidRPr="00F62EF7" w:rsidRDefault="00042697" w:rsidP="00042697">
            <w:pPr>
              <w:jc w:val="center"/>
              <w:rPr>
                <w:rFonts w:ascii="Arial" w:eastAsia="Arial" w:hAnsi="Arial" w:cs="Arial"/>
                <w:color w:val="093E88"/>
                <w:sz w:val="13"/>
                <w:szCs w:val="13"/>
                <w:lang w:eastAsia="uk-UA" w:bidi="uk-UA"/>
              </w:rPr>
            </w:pPr>
            <w:r w:rsidRPr="00E72A56">
              <w:rPr>
                <w:rFonts w:ascii="Arial" w:eastAsia="Arial" w:hAnsi="Arial" w:cs="Arial"/>
                <w:color w:val="093E88"/>
                <w:sz w:val="13"/>
                <w:szCs w:val="13"/>
                <w:lang w:val="uk-UA" w:eastAsia="uk-UA" w:bidi="uk-UA"/>
              </w:rPr>
              <w:t>входить до вартості обслуговування ПП</w:t>
            </w:r>
          </w:p>
        </w:tc>
      </w:tr>
      <w:tr w:rsidR="00042697" w:rsidRPr="007628BC" w14:paraId="466345B8" w14:textId="77777777" w:rsidTr="00C82D02">
        <w:trPr>
          <w:trHeight w:val="227"/>
        </w:trPr>
        <w:tc>
          <w:tcPr>
            <w:tcW w:w="5522" w:type="dxa"/>
            <w:shd w:val="clear" w:color="auto" w:fill="auto"/>
            <w:vAlign w:val="center"/>
          </w:tcPr>
          <w:p w14:paraId="4F7711F3"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 xml:space="preserve">Безготівкове зарахування коштів, отриманих як переказ з картки на картку та виграшів, переказів через платіжні системи типу </w:t>
            </w:r>
            <w:proofErr w:type="spellStart"/>
            <w:r w:rsidRPr="00AB7729">
              <w:rPr>
                <w:rFonts w:ascii="Arial" w:hAnsi="Arial" w:cs="Arial"/>
                <w:color w:val="023F88"/>
                <w:sz w:val="13"/>
                <w:szCs w:val="13"/>
                <w:lang w:val="uk-UA"/>
              </w:rPr>
              <w:t>Skrill</w:t>
            </w:r>
            <w:proofErr w:type="spellEnd"/>
            <w:r w:rsidRPr="00AB7729">
              <w:rPr>
                <w:rFonts w:ascii="Arial" w:hAnsi="Arial" w:cs="Arial"/>
                <w:color w:val="023F88"/>
                <w:sz w:val="13"/>
                <w:szCs w:val="13"/>
                <w:lang w:val="uk-UA"/>
              </w:rPr>
              <w:t xml:space="preserve"> тощо </w:t>
            </w:r>
            <w:r w:rsidRPr="00042697">
              <w:rPr>
                <w:rFonts w:ascii="Arial" w:hAnsi="Arial" w:cs="Arial"/>
                <w:color w:val="023F88"/>
                <w:sz w:val="13"/>
                <w:szCs w:val="13"/>
                <w:vertAlign w:val="superscript"/>
                <w:lang w:val="uk-UA"/>
              </w:rPr>
              <w:t>8</w:t>
            </w:r>
          </w:p>
        </w:tc>
        <w:tc>
          <w:tcPr>
            <w:tcW w:w="6097" w:type="dxa"/>
            <w:gridSpan w:val="8"/>
            <w:shd w:val="clear" w:color="auto" w:fill="auto"/>
            <w:vAlign w:val="center"/>
          </w:tcPr>
          <w:p w14:paraId="25F86C6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0,75 %</w:t>
            </w:r>
          </w:p>
        </w:tc>
      </w:tr>
      <w:tr w:rsidR="00042697" w:rsidRPr="007628BC" w14:paraId="76D6B9F1" w14:textId="77777777" w:rsidTr="00C82D02">
        <w:trPr>
          <w:trHeight w:val="227"/>
        </w:trPr>
        <w:tc>
          <w:tcPr>
            <w:tcW w:w="5522" w:type="dxa"/>
            <w:shd w:val="clear" w:color="auto" w:fill="auto"/>
            <w:vAlign w:val="center"/>
          </w:tcPr>
          <w:p w14:paraId="69767451" w14:textId="60EBFC02"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Перерахування коштів в межах  АТ «ПІРЕУС БАНК МКБ» між власними рахунками клієнта, в банкоматах  АТ «ПІРЕУС БАНК МКБ»</w:t>
            </w:r>
          </w:p>
        </w:tc>
        <w:tc>
          <w:tcPr>
            <w:tcW w:w="6097" w:type="dxa"/>
            <w:gridSpan w:val="8"/>
            <w:shd w:val="clear" w:color="auto" w:fill="auto"/>
            <w:vAlign w:val="center"/>
          </w:tcPr>
          <w:p w14:paraId="0059246A"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2 грн.</w:t>
            </w:r>
          </w:p>
        </w:tc>
      </w:tr>
      <w:tr w:rsidR="00042697" w:rsidRPr="007628BC" w14:paraId="0888EFC1" w14:textId="77777777" w:rsidTr="00C82D02">
        <w:trPr>
          <w:trHeight w:val="227"/>
        </w:trPr>
        <w:tc>
          <w:tcPr>
            <w:tcW w:w="5522" w:type="dxa"/>
            <w:shd w:val="clear" w:color="auto" w:fill="auto"/>
            <w:vAlign w:val="center"/>
          </w:tcPr>
          <w:p w14:paraId="26A83EAD" w14:textId="4B02A86B"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Запит балансу в банкоматах  АТ «ПІРЕУС БАНК МКБ»</w:t>
            </w:r>
          </w:p>
        </w:tc>
        <w:tc>
          <w:tcPr>
            <w:tcW w:w="6097" w:type="dxa"/>
            <w:gridSpan w:val="8"/>
            <w:shd w:val="clear" w:color="auto" w:fill="auto"/>
            <w:vAlign w:val="center"/>
          </w:tcPr>
          <w:p w14:paraId="1F7938E8"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7628BC" w14:paraId="3858A0F9" w14:textId="77777777" w:rsidTr="00C82D02">
        <w:trPr>
          <w:trHeight w:val="227"/>
        </w:trPr>
        <w:tc>
          <w:tcPr>
            <w:tcW w:w="5522" w:type="dxa"/>
            <w:shd w:val="clear" w:color="auto" w:fill="auto"/>
            <w:vAlign w:val="center"/>
          </w:tcPr>
          <w:p w14:paraId="08627FEE"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один запит за добу</w:t>
            </w:r>
          </w:p>
        </w:tc>
        <w:tc>
          <w:tcPr>
            <w:tcW w:w="6097" w:type="dxa"/>
            <w:gridSpan w:val="8"/>
            <w:shd w:val="clear" w:color="auto" w:fill="auto"/>
            <w:vAlign w:val="center"/>
          </w:tcPr>
          <w:p w14:paraId="45D28582"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0 грн.</w:t>
            </w:r>
          </w:p>
        </w:tc>
      </w:tr>
      <w:tr w:rsidR="00042697" w:rsidRPr="007628BC" w14:paraId="6B6B847C" w14:textId="77777777" w:rsidTr="00C82D02">
        <w:trPr>
          <w:trHeight w:val="227"/>
        </w:trPr>
        <w:tc>
          <w:tcPr>
            <w:tcW w:w="5522" w:type="dxa"/>
            <w:shd w:val="clear" w:color="auto" w:fill="auto"/>
            <w:vAlign w:val="center"/>
          </w:tcPr>
          <w:p w14:paraId="3B2434A4"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наступні запити</w:t>
            </w:r>
          </w:p>
        </w:tc>
        <w:tc>
          <w:tcPr>
            <w:tcW w:w="2927" w:type="dxa"/>
            <w:gridSpan w:val="4"/>
            <w:shd w:val="clear" w:color="auto" w:fill="auto"/>
            <w:vAlign w:val="center"/>
          </w:tcPr>
          <w:p w14:paraId="77045CA7"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5 грн. за кожний запит</w:t>
            </w:r>
          </w:p>
        </w:tc>
        <w:tc>
          <w:tcPr>
            <w:tcW w:w="3170" w:type="dxa"/>
            <w:gridSpan w:val="4"/>
            <w:shd w:val="clear" w:color="auto" w:fill="auto"/>
            <w:vAlign w:val="center"/>
          </w:tcPr>
          <w:p w14:paraId="7D637424"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1 грн. за кожний запит</w:t>
            </w:r>
          </w:p>
        </w:tc>
      </w:tr>
      <w:tr w:rsidR="00042697" w:rsidRPr="007628BC" w14:paraId="141466CB" w14:textId="77777777" w:rsidTr="00C82D02">
        <w:trPr>
          <w:trHeight w:val="227"/>
        </w:trPr>
        <w:tc>
          <w:tcPr>
            <w:tcW w:w="5522" w:type="dxa"/>
            <w:shd w:val="clear" w:color="auto" w:fill="auto"/>
            <w:vAlign w:val="center"/>
          </w:tcPr>
          <w:p w14:paraId="16C6692F" w14:textId="0342CC2C"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Надання міні-виписки в банкоматах  АТ «ПІРЕУС БАНК МКБ»</w:t>
            </w:r>
          </w:p>
        </w:tc>
        <w:tc>
          <w:tcPr>
            <w:tcW w:w="6097" w:type="dxa"/>
            <w:gridSpan w:val="8"/>
            <w:shd w:val="clear" w:color="auto" w:fill="auto"/>
            <w:vAlign w:val="center"/>
          </w:tcPr>
          <w:p w14:paraId="54BDE55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5 грн.</w:t>
            </w:r>
          </w:p>
        </w:tc>
      </w:tr>
      <w:tr w:rsidR="00042697" w:rsidRPr="007628BC" w14:paraId="451D00AB" w14:textId="77777777" w:rsidTr="00C82D02">
        <w:trPr>
          <w:trHeight w:val="227"/>
        </w:trPr>
        <w:tc>
          <w:tcPr>
            <w:tcW w:w="5522" w:type="dxa"/>
            <w:shd w:val="clear" w:color="auto" w:fill="auto"/>
            <w:vAlign w:val="center"/>
          </w:tcPr>
          <w:p w14:paraId="6DB83CF4"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запит балансу в банкоматах інших банків в Україні</w:t>
            </w:r>
          </w:p>
        </w:tc>
        <w:tc>
          <w:tcPr>
            <w:tcW w:w="6097" w:type="dxa"/>
            <w:gridSpan w:val="8"/>
            <w:shd w:val="clear" w:color="auto" w:fill="auto"/>
            <w:vAlign w:val="center"/>
          </w:tcPr>
          <w:p w14:paraId="50075A38"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5 грн.</w:t>
            </w:r>
          </w:p>
        </w:tc>
      </w:tr>
      <w:tr w:rsidR="00042697" w:rsidRPr="007628BC" w14:paraId="4BB49120" w14:textId="77777777" w:rsidTr="00C82D02">
        <w:trPr>
          <w:trHeight w:val="227"/>
        </w:trPr>
        <w:tc>
          <w:tcPr>
            <w:tcW w:w="5522" w:type="dxa"/>
            <w:tcBorders>
              <w:bottom w:val="single" w:sz="4" w:space="0" w:color="023F88"/>
            </w:tcBorders>
            <w:shd w:val="clear" w:color="auto" w:fill="auto"/>
            <w:vAlign w:val="center"/>
          </w:tcPr>
          <w:p w14:paraId="04AF704C"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AB7729">
              <w:rPr>
                <w:rFonts w:ascii="Arial" w:hAnsi="Arial" w:cs="Arial"/>
                <w:color w:val="023F88"/>
                <w:sz w:val="13"/>
                <w:szCs w:val="13"/>
                <w:lang w:val="uk-UA"/>
              </w:rPr>
              <w:t>запит балансу в банкоматах інших банків за кордоном</w:t>
            </w:r>
          </w:p>
        </w:tc>
        <w:tc>
          <w:tcPr>
            <w:tcW w:w="6097" w:type="dxa"/>
            <w:gridSpan w:val="8"/>
            <w:tcBorders>
              <w:bottom w:val="nil"/>
            </w:tcBorders>
            <w:shd w:val="clear" w:color="auto" w:fill="auto"/>
            <w:vAlign w:val="center"/>
          </w:tcPr>
          <w:p w14:paraId="5973D4B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E72A56">
              <w:rPr>
                <w:rFonts w:ascii="Arial" w:eastAsia="Arial" w:hAnsi="Arial" w:cs="Arial"/>
                <w:color w:val="093E88"/>
                <w:sz w:val="13"/>
                <w:szCs w:val="13"/>
                <w:lang w:val="uk-UA" w:eastAsia="uk-UA" w:bidi="uk-UA"/>
              </w:rPr>
              <w:t>15 грн.</w:t>
            </w:r>
          </w:p>
        </w:tc>
      </w:tr>
      <w:tr w:rsidR="00042697" w:rsidRPr="001400A7" w14:paraId="005C53F0" w14:textId="77777777" w:rsidTr="00C82D02">
        <w:trPr>
          <w:trHeight w:val="227"/>
        </w:trPr>
        <w:tc>
          <w:tcPr>
            <w:tcW w:w="11619" w:type="dxa"/>
            <w:gridSpan w:val="9"/>
            <w:tcBorders>
              <w:top w:val="single" w:sz="4" w:space="0" w:color="023F88"/>
              <w:left w:val="nil"/>
              <w:bottom w:val="nil"/>
              <w:right w:val="nil"/>
            </w:tcBorders>
            <w:shd w:val="clear" w:color="auto" w:fill="auto"/>
            <w:vAlign w:val="center"/>
          </w:tcPr>
          <w:p w14:paraId="6930633F" w14:textId="77777777" w:rsidR="00042697" w:rsidRPr="001400A7" w:rsidRDefault="00042697" w:rsidP="00042697">
            <w:pPr>
              <w:autoSpaceDE w:val="0"/>
              <w:autoSpaceDN w:val="0"/>
              <w:adjustRightInd w:val="0"/>
              <w:spacing w:line="312" w:lineRule="auto"/>
              <w:rPr>
                <w:rFonts w:ascii="Arial" w:hAnsi="Arial" w:cs="Arial"/>
                <w:color w:val="023F88"/>
                <w:sz w:val="12"/>
                <w:szCs w:val="12"/>
                <w:lang w:val="uk-UA" w:eastAsia="uk-UA" w:bidi="uk-UA"/>
              </w:rPr>
            </w:pPr>
            <w:r>
              <w:rPr>
                <w:rFonts w:ascii="Arial" w:hAnsi="Arial" w:cs="Arial"/>
                <w:color w:val="023F88"/>
                <w:sz w:val="12"/>
                <w:szCs w:val="12"/>
                <w:lang w:val="uk-UA" w:eastAsia="uk-UA" w:bidi="uk-UA"/>
              </w:rPr>
              <w:br/>
            </w:r>
            <w:r w:rsidRPr="001400A7">
              <w:rPr>
                <w:rFonts w:ascii="Arial" w:hAnsi="Arial" w:cs="Arial"/>
                <w:color w:val="023F88"/>
                <w:sz w:val="12"/>
                <w:szCs w:val="12"/>
                <w:lang w:val="uk-UA" w:eastAsia="uk-UA" w:bidi="uk-UA"/>
              </w:rPr>
              <w:t xml:space="preserve">АТ </w:t>
            </w:r>
            <w:r>
              <w:rPr>
                <w:rFonts w:ascii="Arial" w:hAnsi="Arial" w:cs="Arial"/>
                <w:color w:val="023F88"/>
                <w:sz w:val="12"/>
                <w:szCs w:val="12"/>
                <w:lang w:val="uk-UA" w:eastAsia="uk-UA" w:bidi="uk-UA"/>
              </w:rPr>
              <w:t>«</w:t>
            </w:r>
            <w:r w:rsidRPr="001400A7">
              <w:rPr>
                <w:rFonts w:ascii="Arial" w:hAnsi="Arial" w:cs="Arial"/>
                <w:color w:val="023F88"/>
                <w:sz w:val="12"/>
                <w:szCs w:val="12"/>
                <w:lang w:val="uk-UA" w:eastAsia="uk-UA" w:bidi="uk-UA"/>
              </w:rPr>
              <w:t>ПІРЕУС БАНК МКБ</w:t>
            </w:r>
            <w:r>
              <w:rPr>
                <w:rFonts w:ascii="Arial" w:hAnsi="Arial" w:cs="Arial"/>
                <w:color w:val="023F88"/>
                <w:sz w:val="12"/>
                <w:szCs w:val="12"/>
                <w:lang w:val="uk-UA" w:eastAsia="uk-UA" w:bidi="uk-UA"/>
              </w:rPr>
              <w:t>»</w:t>
            </w:r>
            <w:r w:rsidRPr="001400A7">
              <w:rPr>
                <w:rFonts w:ascii="Arial" w:hAnsi="Arial" w:cs="Arial"/>
                <w:color w:val="023F88"/>
                <w:sz w:val="12"/>
                <w:szCs w:val="12"/>
                <w:lang w:val="uk-UA" w:eastAsia="uk-UA" w:bidi="uk-UA"/>
              </w:rPr>
              <w:t>. Ліцензія НБУ№91 від 17.10.2011 року.</w:t>
            </w:r>
          </w:p>
        </w:tc>
      </w:tr>
    </w:tbl>
    <w:p w14:paraId="0F52BD35" w14:textId="74314D47" w:rsidR="000F4230" w:rsidRPr="00F62EF7" w:rsidRDefault="000F4230" w:rsidP="000F4230">
      <w:pPr>
        <w:rPr>
          <w:rFonts w:ascii="Arial" w:hAnsi="Arial" w:cs="Arial"/>
          <w:sz w:val="13"/>
          <w:szCs w:val="13"/>
        </w:rPr>
      </w:pPr>
    </w:p>
    <w:p w14:paraId="226E9162" w14:textId="06CC285C" w:rsidR="000F4230" w:rsidRPr="00F62EF7" w:rsidRDefault="000F4230" w:rsidP="000F4230">
      <w:pPr>
        <w:rPr>
          <w:rFonts w:ascii="Arial" w:hAnsi="Arial" w:cs="Arial"/>
          <w:sz w:val="13"/>
          <w:szCs w:val="13"/>
        </w:rPr>
      </w:pPr>
    </w:p>
    <w:p w14:paraId="6134F709" w14:textId="47F5F527" w:rsidR="000F4230" w:rsidRPr="00F62EF7" w:rsidRDefault="000F4230" w:rsidP="000F4230">
      <w:pPr>
        <w:rPr>
          <w:rFonts w:ascii="Arial" w:hAnsi="Arial" w:cs="Arial"/>
          <w:sz w:val="13"/>
          <w:szCs w:val="13"/>
        </w:rPr>
      </w:pPr>
    </w:p>
    <w:p w14:paraId="39C2DB07" w14:textId="02696726" w:rsidR="00042697" w:rsidRDefault="00042697" w:rsidP="00947B68">
      <w:pPr>
        <w:pStyle w:val="a5"/>
        <w:spacing w:line="226" w:lineRule="auto"/>
        <w:rPr>
          <w:lang w:eastAsia="uk-UA" w:bidi="uk-UA"/>
        </w:rPr>
      </w:pPr>
      <w:r>
        <w:rPr>
          <w:noProof/>
          <w:lang w:val="ru-RU" w:eastAsia="ru-RU"/>
        </w:rPr>
        <mc:AlternateContent>
          <mc:Choice Requires="wps">
            <w:drawing>
              <wp:anchor distT="0" distB="0" distL="114300" distR="114300" simplePos="0" relativeHeight="251663360" behindDoc="0" locked="0" layoutInCell="1" allowOverlap="1" wp14:anchorId="5EA9D058" wp14:editId="522CE868">
                <wp:simplePos x="0" y="0"/>
                <wp:positionH relativeFrom="margin">
                  <wp:posOffset>-396240</wp:posOffset>
                </wp:positionH>
                <wp:positionV relativeFrom="page">
                  <wp:posOffset>7191</wp:posOffset>
                </wp:positionV>
                <wp:extent cx="8024495" cy="189782"/>
                <wp:effectExtent l="0" t="0" r="0" b="1270"/>
                <wp:wrapNone/>
                <wp:docPr id="1" name="Rectangle 1"/>
                <wp:cNvGraphicFramePr/>
                <a:graphic xmlns:a="http://schemas.openxmlformats.org/drawingml/2006/main">
                  <a:graphicData uri="http://schemas.microsoft.com/office/word/2010/wordprocessingShape">
                    <wps:wsp>
                      <wps:cNvSpPr/>
                      <wps:spPr>
                        <a:xfrm>
                          <a:off x="0" y="0"/>
                          <a:ext cx="8024495" cy="189782"/>
                        </a:xfrm>
                        <a:prstGeom prst="rect">
                          <a:avLst/>
                        </a:prstGeom>
                        <a:solidFill>
                          <a:srgbClr val="F6B61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CEDD6" w14:textId="77777777" w:rsidR="00D4082D" w:rsidRDefault="00D4082D" w:rsidP="00D408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EA9D058" id="Rectangle 1" o:spid="_x0000_s1026" style="position:absolute;left:0;text-align:left;margin-left:-31.2pt;margin-top:.55pt;width:631.85pt;height:1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" fillcolor="#f6b619" stroked="f" strokeweight="1pt">
                <v:textbox>
                  <w:txbxContent>
                    <w:p w14:paraId="31ACEDD6" w14:textId="77777777" w:rsidR="00D4082D" w:rsidRDefault="00D4082D" w:rsidP="00D4082D">
                      <w:pPr>
                        <w:jc w:val="center"/>
                      </w:pPr>
                    </w:p>
                  </w:txbxContent>
                </v:textbox>
                <w10:wrap anchorx="margin" anchory="page"/>
              </v:rect>
            </w:pict>
          </mc:Fallback>
        </mc:AlternateContent>
      </w:r>
    </w:p>
    <w:tbl>
      <w:tblPr>
        <w:tblStyle w:val="a3"/>
        <w:tblpPr w:leftFromText="180" w:rightFromText="180" w:vertAnchor="page" w:horzAnchor="margin" w:tblpY="676"/>
        <w:tblW w:w="0" w:type="auto"/>
        <w:tblLook w:val="04A0" w:firstRow="1" w:lastRow="0" w:firstColumn="1" w:lastColumn="0" w:noHBand="0" w:noVBand="1"/>
      </w:tblPr>
      <w:tblGrid>
        <w:gridCol w:w="5524"/>
        <w:gridCol w:w="1984"/>
        <w:gridCol w:w="1843"/>
        <w:gridCol w:w="2029"/>
      </w:tblGrid>
      <w:tr w:rsidR="00042697" w:rsidRPr="001400A7" w14:paraId="1094EC37" w14:textId="77777777" w:rsidTr="00042697">
        <w:trPr>
          <w:trHeight w:val="227"/>
        </w:trPr>
        <w:tc>
          <w:tcPr>
            <w:tcW w:w="5524" w:type="dxa"/>
            <w:tcBorders>
              <w:right w:val="single" w:sz="4" w:space="0" w:color="FFFFFF" w:themeColor="background1"/>
            </w:tcBorders>
            <w:shd w:val="clear" w:color="auto" w:fill="023F88"/>
            <w:vAlign w:val="center"/>
          </w:tcPr>
          <w:p w14:paraId="6F4FA833"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Назва операції/послуги</w:t>
            </w:r>
          </w:p>
        </w:tc>
        <w:tc>
          <w:tcPr>
            <w:tcW w:w="1984" w:type="dxa"/>
            <w:tcBorders>
              <w:left w:val="single" w:sz="4" w:space="0" w:color="FFFFFF" w:themeColor="background1"/>
              <w:right w:val="single" w:sz="4" w:space="0" w:color="FFFFFF" w:themeColor="background1"/>
            </w:tcBorders>
            <w:shd w:val="clear" w:color="auto" w:fill="023F88"/>
            <w:vAlign w:val="center"/>
          </w:tcPr>
          <w:p w14:paraId="5DF49114"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PILOT</w:t>
            </w:r>
          </w:p>
        </w:tc>
        <w:tc>
          <w:tcPr>
            <w:tcW w:w="1843" w:type="dxa"/>
            <w:tcBorders>
              <w:left w:val="single" w:sz="4" w:space="0" w:color="FFFFFF" w:themeColor="background1"/>
              <w:right w:val="single" w:sz="4" w:space="0" w:color="FFFFFF" w:themeColor="background1"/>
            </w:tcBorders>
            <w:shd w:val="clear" w:color="auto" w:fill="023F88"/>
            <w:vAlign w:val="center"/>
          </w:tcPr>
          <w:p w14:paraId="0A6EA37B"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CHIEF</w:t>
            </w:r>
          </w:p>
        </w:tc>
        <w:tc>
          <w:tcPr>
            <w:tcW w:w="2029" w:type="dxa"/>
            <w:tcBorders>
              <w:left w:val="single" w:sz="4" w:space="0" w:color="FFFFFF" w:themeColor="background1"/>
            </w:tcBorders>
            <w:shd w:val="clear" w:color="auto" w:fill="023F88"/>
            <w:vAlign w:val="center"/>
          </w:tcPr>
          <w:p w14:paraId="518258C9" w14:textId="77777777" w:rsidR="00042697" w:rsidRPr="001400A7" w:rsidRDefault="00042697" w:rsidP="00042697">
            <w:pPr>
              <w:autoSpaceDE w:val="0"/>
              <w:autoSpaceDN w:val="0"/>
              <w:adjustRightInd w:val="0"/>
              <w:spacing w:line="312" w:lineRule="auto"/>
              <w:jc w:val="center"/>
              <w:rPr>
                <w:rFonts w:ascii="Arial" w:hAnsi="Arial" w:cs="Arial"/>
                <w:b/>
                <w:sz w:val="12"/>
                <w:szCs w:val="12"/>
                <w:lang w:val="uk-UA"/>
              </w:rPr>
            </w:pPr>
            <w:r w:rsidRPr="00AB7729">
              <w:rPr>
                <w:rFonts w:ascii="Arial" w:hAnsi="Arial" w:cs="Arial"/>
                <w:b/>
                <w:sz w:val="12"/>
                <w:szCs w:val="12"/>
                <w:lang w:val="uk-UA"/>
              </w:rPr>
              <w:t>CAPT</w:t>
            </w:r>
          </w:p>
        </w:tc>
      </w:tr>
      <w:tr w:rsidR="00042697" w:rsidRPr="001400A7" w14:paraId="1BAE7064" w14:textId="77777777" w:rsidTr="00042697">
        <w:trPr>
          <w:trHeight w:val="227"/>
        </w:trPr>
        <w:tc>
          <w:tcPr>
            <w:tcW w:w="11380" w:type="dxa"/>
            <w:gridSpan w:val="4"/>
            <w:shd w:val="clear" w:color="auto" w:fill="C1C5E0"/>
            <w:vAlign w:val="center"/>
          </w:tcPr>
          <w:p w14:paraId="3C36C19D" w14:textId="77777777" w:rsidR="00042697" w:rsidRPr="003B2752" w:rsidRDefault="00042697" w:rsidP="00042697">
            <w:pPr>
              <w:autoSpaceDE w:val="0"/>
              <w:autoSpaceDN w:val="0"/>
              <w:adjustRightInd w:val="0"/>
              <w:spacing w:line="312" w:lineRule="auto"/>
              <w:jc w:val="center"/>
              <w:rPr>
                <w:rFonts w:ascii="Arial" w:hAnsi="Arial" w:cs="Arial"/>
                <w:color w:val="023F88"/>
                <w:sz w:val="13"/>
                <w:szCs w:val="13"/>
              </w:rPr>
            </w:pPr>
            <w:proofErr w:type="spellStart"/>
            <w:r w:rsidRPr="000F4230">
              <w:rPr>
                <w:rFonts w:ascii="Arial" w:hAnsi="Arial" w:cs="Arial"/>
                <w:color w:val="023F88"/>
                <w:sz w:val="13"/>
                <w:szCs w:val="13"/>
              </w:rPr>
              <w:t>Додаткові</w:t>
            </w:r>
            <w:proofErr w:type="spellEnd"/>
            <w:r w:rsidRPr="000F4230">
              <w:rPr>
                <w:rFonts w:ascii="Arial" w:hAnsi="Arial" w:cs="Arial"/>
                <w:color w:val="023F88"/>
                <w:sz w:val="13"/>
                <w:szCs w:val="13"/>
              </w:rPr>
              <w:t xml:space="preserve"> </w:t>
            </w:r>
            <w:proofErr w:type="spellStart"/>
            <w:r w:rsidRPr="000F4230">
              <w:rPr>
                <w:rFonts w:ascii="Arial" w:hAnsi="Arial" w:cs="Arial"/>
                <w:color w:val="023F88"/>
                <w:sz w:val="13"/>
                <w:szCs w:val="13"/>
              </w:rPr>
              <w:t>послуги</w:t>
            </w:r>
            <w:proofErr w:type="spellEnd"/>
            <w:r w:rsidRPr="000F4230">
              <w:rPr>
                <w:rFonts w:ascii="Arial" w:hAnsi="Arial" w:cs="Arial"/>
                <w:color w:val="023F88"/>
                <w:sz w:val="13"/>
                <w:szCs w:val="13"/>
              </w:rPr>
              <w:t xml:space="preserve"> та </w:t>
            </w:r>
            <w:proofErr w:type="spellStart"/>
            <w:r w:rsidRPr="000F4230">
              <w:rPr>
                <w:rFonts w:ascii="Arial" w:hAnsi="Arial" w:cs="Arial"/>
                <w:color w:val="023F88"/>
                <w:sz w:val="13"/>
                <w:szCs w:val="13"/>
              </w:rPr>
              <w:t>інші</w:t>
            </w:r>
            <w:proofErr w:type="spellEnd"/>
            <w:r w:rsidRPr="000F4230">
              <w:rPr>
                <w:rFonts w:ascii="Arial" w:hAnsi="Arial" w:cs="Arial"/>
                <w:color w:val="023F88"/>
                <w:sz w:val="13"/>
                <w:szCs w:val="13"/>
              </w:rPr>
              <w:t xml:space="preserve"> </w:t>
            </w:r>
            <w:proofErr w:type="spellStart"/>
            <w:r w:rsidRPr="000F4230">
              <w:rPr>
                <w:rFonts w:ascii="Arial" w:hAnsi="Arial" w:cs="Arial"/>
                <w:color w:val="023F88"/>
                <w:sz w:val="13"/>
                <w:szCs w:val="13"/>
              </w:rPr>
              <w:t>операції</w:t>
            </w:r>
            <w:proofErr w:type="spellEnd"/>
          </w:p>
        </w:tc>
      </w:tr>
      <w:tr w:rsidR="00042697" w:rsidRPr="001400A7" w14:paraId="20E44C7B" w14:textId="77777777" w:rsidTr="00042697">
        <w:trPr>
          <w:trHeight w:val="227"/>
        </w:trPr>
        <w:tc>
          <w:tcPr>
            <w:tcW w:w="5524" w:type="dxa"/>
            <w:vAlign w:val="bottom"/>
          </w:tcPr>
          <w:p w14:paraId="0E1A6354"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Плата за користування недозволеним овердрафтом</w:t>
            </w:r>
          </w:p>
        </w:tc>
        <w:tc>
          <w:tcPr>
            <w:tcW w:w="5856" w:type="dxa"/>
            <w:gridSpan w:val="3"/>
            <w:vAlign w:val="bottom"/>
          </w:tcPr>
          <w:p w14:paraId="25614D6E"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40 % річних</w:t>
            </w:r>
          </w:p>
        </w:tc>
      </w:tr>
      <w:tr w:rsidR="00042697" w:rsidRPr="001400A7" w14:paraId="00EC3779" w14:textId="77777777" w:rsidTr="00042697">
        <w:trPr>
          <w:trHeight w:val="227"/>
        </w:trPr>
        <w:tc>
          <w:tcPr>
            <w:tcW w:w="5524" w:type="dxa"/>
            <w:vAlign w:val="bottom"/>
          </w:tcPr>
          <w:p w14:paraId="7156C427"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Оформлення ощадної книжки за бажанням клієнта</w:t>
            </w:r>
          </w:p>
        </w:tc>
        <w:tc>
          <w:tcPr>
            <w:tcW w:w="5856" w:type="dxa"/>
            <w:gridSpan w:val="3"/>
            <w:vAlign w:val="bottom"/>
          </w:tcPr>
          <w:p w14:paraId="28AFF239"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послуга не надається</w:t>
            </w:r>
          </w:p>
        </w:tc>
      </w:tr>
      <w:tr w:rsidR="00042697" w:rsidRPr="001400A7" w14:paraId="4DBBB162" w14:textId="77777777" w:rsidTr="00042697">
        <w:trPr>
          <w:trHeight w:val="227"/>
        </w:trPr>
        <w:tc>
          <w:tcPr>
            <w:tcW w:w="5524" w:type="dxa"/>
            <w:vAlign w:val="bottom"/>
          </w:tcPr>
          <w:p w14:paraId="0118CA5E"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Надання виписки по рахунку</w:t>
            </w:r>
          </w:p>
        </w:tc>
        <w:tc>
          <w:tcPr>
            <w:tcW w:w="5856" w:type="dxa"/>
            <w:gridSpan w:val="3"/>
            <w:vMerge w:val="restart"/>
            <w:vAlign w:val="center"/>
          </w:tcPr>
          <w:p w14:paraId="2F182E79"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 грн.</w:t>
            </w:r>
          </w:p>
        </w:tc>
      </w:tr>
      <w:tr w:rsidR="00042697" w:rsidRPr="001400A7" w14:paraId="084CEF1B" w14:textId="77777777" w:rsidTr="00042697">
        <w:trPr>
          <w:trHeight w:val="227"/>
        </w:trPr>
        <w:tc>
          <w:tcPr>
            <w:tcW w:w="5524" w:type="dxa"/>
          </w:tcPr>
          <w:p w14:paraId="3490CA7E"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Видача Довідки про відкриття рахунку</w:t>
            </w:r>
          </w:p>
        </w:tc>
        <w:tc>
          <w:tcPr>
            <w:tcW w:w="5856" w:type="dxa"/>
            <w:gridSpan w:val="3"/>
            <w:vMerge/>
            <w:vAlign w:val="center"/>
          </w:tcPr>
          <w:p w14:paraId="31B50350"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1400A7" w14:paraId="37B45C5B" w14:textId="77777777" w:rsidTr="00042697">
        <w:trPr>
          <w:trHeight w:val="227"/>
        </w:trPr>
        <w:tc>
          <w:tcPr>
            <w:tcW w:w="5524" w:type="dxa"/>
            <w:vAlign w:val="bottom"/>
          </w:tcPr>
          <w:p w14:paraId="0A7D8686" w14:textId="77777777" w:rsidR="00042697" w:rsidRPr="001400A7"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Видача довідок за проханням клієнта (українською, англійською, російською мовами):</w:t>
            </w:r>
          </w:p>
        </w:tc>
        <w:tc>
          <w:tcPr>
            <w:tcW w:w="5856" w:type="dxa"/>
            <w:gridSpan w:val="3"/>
            <w:vAlign w:val="center"/>
          </w:tcPr>
          <w:p w14:paraId="0C9E8080"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p>
        </w:tc>
      </w:tr>
      <w:tr w:rsidR="00042697" w:rsidRPr="001400A7" w14:paraId="5AF0F646" w14:textId="77777777" w:rsidTr="00042697">
        <w:trPr>
          <w:trHeight w:val="227"/>
        </w:trPr>
        <w:tc>
          <w:tcPr>
            <w:tcW w:w="5524" w:type="dxa"/>
            <w:shd w:val="clear" w:color="auto" w:fill="auto"/>
            <w:vAlign w:val="bottom"/>
          </w:tcPr>
          <w:p w14:paraId="1D47EF32" w14:textId="338AF804" w:rsidR="00042697" w:rsidRPr="00AB7729"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 xml:space="preserve">стандартні довідки </w:t>
            </w:r>
            <w:r w:rsidR="004405CB">
              <w:rPr>
                <w:rFonts w:ascii="Arial" w:hAnsi="Arial" w:cs="Arial"/>
                <w:color w:val="023F88"/>
                <w:sz w:val="13"/>
                <w:szCs w:val="13"/>
                <w:vertAlign w:val="superscript"/>
                <w:lang w:val="uk-UA"/>
              </w:rPr>
              <w:t>14</w:t>
            </w:r>
            <w:r w:rsidRPr="000F4230">
              <w:rPr>
                <w:rFonts w:ascii="Arial" w:hAnsi="Arial" w:cs="Arial"/>
                <w:color w:val="023F88"/>
                <w:sz w:val="13"/>
                <w:szCs w:val="13"/>
                <w:lang w:val="uk-UA"/>
              </w:rPr>
              <w:t xml:space="preserve"> (з наданням протягом одного банківського дня)</w:t>
            </w:r>
          </w:p>
        </w:tc>
        <w:tc>
          <w:tcPr>
            <w:tcW w:w="5856" w:type="dxa"/>
            <w:gridSpan w:val="3"/>
            <w:shd w:val="clear" w:color="auto" w:fill="auto"/>
            <w:vAlign w:val="bottom"/>
          </w:tcPr>
          <w:p w14:paraId="6BB0065C"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75 грн.</w:t>
            </w:r>
          </w:p>
        </w:tc>
      </w:tr>
      <w:tr w:rsidR="00042697" w:rsidRPr="001400A7" w14:paraId="2A1FD7F8" w14:textId="77777777" w:rsidTr="00042697">
        <w:trPr>
          <w:trHeight w:val="227"/>
        </w:trPr>
        <w:tc>
          <w:tcPr>
            <w:tcW w:w="5524" w:type="dxa"/>
            <w:shd w:val="clear" w:color="auto" w:fill="auto"/>
            <w:vAlign w:val="bottom"/>
          </w:tcPr>
          <w:p w14:paraId="6924C933" w14:textId="77777777" w:rsidR="00042697" w:rsidRPr="00AB7729"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нестандартні довідки (з наданням протягом двох банківських днів)</w:t>
            </w:r>
          </w:p>
        </w:tc>
        <w:tc>
          <w:tcPr>
            <w:tcW w:w="5856" w:type="dxa"/>
            <w:gridSpan w:val="3"/>
            <w:shd w:val="clear" w:color="auto" w:fill="auto"/>
            <w:vAlign w:val="bottom"/>
          </w:tcPr>
          <w:p w14:paraId="43478756"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150 грн.</w:t>
            </w:r>
          </w:p>
        </w:tc>
      </w:tr>
      <w:tr w:rsidR="00042697" w:rsidRPr="001400A7" w14:paraId="1D9DF700" w14:textId="77777777" w:rsidTr="00042697">
        <w:trPr>
          <w:trHeight w:val="227"/>
        </w:trPr>
        <w:tc>
          <w:tcPr>
            <w:tcW w:w="5524" w:type="dxa"/>
            <w:shd w:val="clear" w:color="auto" w:fill="auto"/>
          </w:tcPr>
          <w:p w14:paraId="22AD03E3" w14:textId="77777777" w:rsidR="00042697" w:rsidRPr="00AB7729"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нестандартні термінові довідки (з наданням протягом одного банківського дня)</w:t>
            </w:r>
          </w:p>
        </w:tc>
        <w:tc>
          <w:tcPr>
            <w:tcW w:w="5856" w:type="dxa"/>
            <w:gridSpan w:val="3"/>
            <w:shd w:val="clear" w:color="auto" w:fill="auto"/>
            <w:vAlign w:val="bottom"/>
          </w:tcPr>
          <w:p w14:paraId="627AD72E"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300 грн.</w:t>
            </w:r>
          </w:p>
        </w:tc>
      </w:tr>
      <w:tr w:rsidR="00042697" w:rsidRPr="001400A7" w14:paraId="3796C30B" w14:textId="77777777" w:rsidTr="00042697">
        <w:trPr>
          <w:trHeight w:val="227"/>
        </w:trPr>
        <w:tc>
          <w:tcPr>
            <w:tcW w:w="5524" w:type="dxa"/>
            <w:shd w:val="clear" w:color="auto" w:fill="auto"/>
            <w:vAlign w:val="bottom"/>
          </w:tcPr>
          <w:p w14:paraId="50197512" w14:textId="77777777" w:rsidR="00042697" w:rsidRPr="003B2752"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 xml:space="preserve">Оформлення довіреності на розпорядження рахунками </w:t>
            </w:r>
            <w:r w:rsidRPr="00042697">
              <w:rPr>
                <w:rFonts w:ascii="Arial" w:hAnsi="Arial" w:cs="Arial"/>
                <w:color w:val="023F88"/>
                <w:sz w:val="13"/>
                <w:szCs w:val="13"/>
                <w:vertAlign w:val="superscript"/>
                <w:lang w:val="uk-UA"/>
              </w:rPr>
              <w:t>12</w:t>
            </w:r>
          </w:p>
        </w:tc>
        <w:tc>
          <w:tcPr>
            <w:tcW w:w="5856" w:type="dxa"/>
            <w:gridSpan w:val="3"/>
            <w:shd w:val="clear" w:color="auto" w:fill="auto"/>
            <w:vAlign w:val="bottom"/>
          </w:tcPr>
          <w:p w14:paraId="7BAD049C"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150 грн.</w:t>
            </w:r>
          </w:p>
        </w:tc>
      </w:tr>
      <w:tr w:rsidR="00042697" w:rsidRPr="001400A7" w14:paraId="14623D9C" w14:textId="77777777" w:rsidTr="00042697">
        <w:trPr>
          <w:trHeight w:val="227"/>
        </w:trPr>
        <w:tc>
          <w:tcPr>
            <w:tcW w:w="5524" w:type="dxa"/>
            <w:shd w:val="clear" w:color="auto" w:fill="auto"/>
            <w:vAlign w:val="bottom"/>
          </w:tcPr>
          <w:p w14:paraId="2DC545E7" w14:textId="77777777" w:rsidR="00042697" w:rsidRPr="003B2752"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Оформлення доручення на періодичне перерахування коштів з рахунку</w:t>
            </w:r>
            <w:r w:rsidRPr="00042697">
              <w:rPr>
                <w:rFonts w:ascii="Arial" w:hAnsi="Arial" w:cs="Arial"/>
                <w:color w:val="023F88"/>
                <w:sz w:val="13"/>
                <w:szCs w:val="13"/>
                <w:vertAlign w:val="superscript"/>
                <w:lang w:val="uk-UA"/>
              </w:rPr>
              <w:t>13</w:t>
            </w:r>
          </w:p>
        </w:tc>
        <w:tc>
          <w:tcPr>
            <w:tcW w:w="5856" w:type="dxa"/>
            <w:gridSpan w:val="3"/>
            <w:shd w:val="clear" w:color="auto" w:fill="auto"/>
            <w:vAlign w:val="bottom"/>
          </w:tcPr>
          <w:p w14:paraId="04177EA5" w14:textId="77777777" w:rsidR="00042697" w:rsidRPr="00AB7729"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10 грн.</w:t>
            </w:r>
          </w:p>
        </w:tc>
      </w:tr>
      <w:tr w:rsidR="00042697" w:rsidRPr="007628BC" w14:paraId="19FF7045" w14:textId="77777777" w:rsidTr="00042697">
        <w:trPr>
          <w:trHeight w:val="227"/>
        </w:trPr>
        <w:tc>
          <w:tcPr>
            <w:tcW w:w="5524" w:type="dxa"/>
            <w:shd w:val="clear" w:color="auto" w:fill="auto"/>
          </w:tcPr>
          <w:p w14:paraId="17E24FF5"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Комісія за переказ за дорученням на періодичне перерахування коштів</w:t>
            </w:r>
          </w:p>
        </w:tc>
        <w:tc>
          <w:tcPr>
            <w:tcW w:w="5856" w:type="dxa"/>
            <w:gridSpan w:val="3"/>
            <w:shd w:val="clear" w:color="auto" w:fill="auto"/>
          </w:tcPr>
          <w:p w14:paraId="60222C04"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2 грн./ платіж</w:t>
            </w:r>
          </w:p>
        </w:tc>
      </w:tr>
      <w:tr w:rsidR="00042697" w:rsidRPr="007628BC" w14:paraId="50CE12DA" w14:textId="77777777" w:rsidTr="00042697">
        <w:trPr>
          <w:trHeight w:val="227"/>
        </w:trPr>
        <w:tc>
          <w:tcPr>
            <w:tcW w:w="5524" w:type="dxa"/>
            <w:shd w:val="clear" w:color="auto" w:fill="auto"/>
          </w:tcPr>
          <w:p w14:paraId="7782C03C"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Продаж/купівля іноземної валюти з рахунку клієнта для виконання документів</w:t>
            </w:r>
            <w:r>
              <w:rPr>
                <w:rFonts w:ascii="Arial" w:hAnsi="Arial" w:cs="Arial"/>
                <w:color w:val="023F88"/>
                <w:sz w:val="13"/>
                <w:szCs w:val="13"/>
                <w:lang w:val="uk-UA"/>
              </w:rPr>
              <w:br/>
            </w:r>
            <w:r w:rsidRPr="000F4230">
              <w:rPr>
                <w:rFonts w:ascii="Arial" w:hAnsi="Arial" w:cs="Arial"/>
                <w:color w:val="023F88"/>
                <w:sz w:val="13"/>
                <w:szCs w:val="13"/>
                <w:lang w:val="uk-UA"/>
              </w:rPr>
              <w:t>примусового стягнення коштів з рахунку клієнта згідно діючого законодавства</w:t>
            </w:r>
          </w:p>
        </w:tc>
        <w:tc>
          <w:tcPr>
            <w:tcW w:w="5856" w:type="dxa"/>
            <w:gridSpan w:val="3"/>
            <w:shd w:val="clear" w:color="auto" w:fill="auto"/>
            <w:vAlign w:val="center"/>
          </w:tcPr>
          <w:p w14:paraId="6E15AE5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w:t>
            </w:r>
          </w:p>
        </w:tc>
      </w:tr>
      <w:tr w:rsidR="00042697" w:rsidRPr="007628BC" w14:paraId="0B15A2E1" w14:textId="77777777" w:rsidTr="00042697">
        <w:trPr>
          <w:trHeight w:val="227"/>
        </w:trPr>
        <w:tc>
          <w:tcPr>
            <w:tcW w:w="5524" w:type="dxa"/>
            <w:shd w:val="clear" w:color="auto" w:fill="auto"/>
            <w:vAlign w:val="bottom"/>
          </w:tcPr>
          <w:p w14:paraId="0CB6078C"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Купівля валюти на міжбанківському валютному ринку</w:t>
            </w:r>
            <w:r w:rsidRPr="00042697">
              <w:rPr>
                <w:rFonts w:ascii="Arial" w:hAnsi="Arial" w:cs="Arial"/>
                <w:color w:val="023F88"/>
                <w:sz w:val="13"/>
                <w:szCs w:val="13"/>
                <w:vertAlign w:val="superscript"/>
                <w:lang w:val="uk-UA"/>
              </w:rPr>
              <w:t>14</w:t>
            </w:r>
          </w:p>
        </w:tc>
        <w:tc>
          <w:tcPr>
            <w:tcW w:w="5856" w:type="dxa"/>
            <w:gridSpan w:val="3"/>
            <w:shd w:val="clear" w:color="auto" w:fill="auto"/>
            <w:vAlign w:val="bottom"/>
          </w:tcPr>
          <w:p w14:paraId="3E4C2AE0"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0,50 % мін.150 грн.</w:t>
            </w:r>
          </w:p>
        </w:tc>
      </w:tr>
      <w:tr w:rsidR="00042697" w:rsidRPr="007628BC" w14:paraId="0E1E59B2" w14:textId="77777777" w:rsidTr="00042697">
        <w:trPr>
          <w:trHeight w:val="227"/>
        </w:trPr>
        <w:tc>
          <w:tcPr>
            <w:tcW w:w="5524" w:type="dxa"/>
            <w:tcBorders>
              <w:bottom w:val="single" w:sz="4" w:space="0" w:color="023F88"/>
            </w:tcBorders>
            <w:shd w:val="clear" w:color="auto" w:fill="auto"/>
          </w:tcPr>
          <w:p w14:paraId="58163A80"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Продаж валюти на міжбанківському валютному ринку</w:t>
            </w:r>
            <w:r w:rsidRPr="001B081A">
              <w:rPr>
                <w:rFonts w:ascii="Arial" w:hAnsi="Arial" w:cs="Arial"/>
                <w:color w:val="023F88"/>
                <w:sz w:val="13"/>
                <w:szCs w:val="13"/>
                <w:vertAlign w:val="superscript"/>
                <w:lang w:val="uk-UA"/>
              </w:rPr>
              <w:t>14</w:t>
            </w:r>
          </w:p>
        </w:tc>
        <w:tc>
          <w:tcPr>
            <w:tcW w:w="5856" w:type="dxa"/>
            <w:gridSpan w:val="3"/>
            <w:tcBorders>
              <w:bottom w:val="nil"/>
            </w:tcBorders>
            <w:shd w:val="clear" w:color="auto" w:fill="auto"/>
          </w:tcPr>
          <w:p w14:paraId="67CF1325"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w:t>
            </w:r>
          </w:p>
        </w:tc>
      </w:tr>
      <w:tr w:rsidR="00042697" w:rsidRPr="007628BC" w14:paraId="56110D4D" w14:textId="77777777" w:rsidTr="00042697">
        <w:trPr>
          <w:trHeight w:val="227"/>
        </w:trPr>
        <w:tc>
          <w:tcPr>
            <w:tcW w:w="5524" w:type="dxa"/>
            <w:tcBorders>
              <w:bottom w:val="single" w:sz="4" w:space="0" w:color="023F88"/>
            </w:tcBorders>
            <w:shd w:val="clear" w:color="auto" w:fill="auto"/>
            <w:vAlign w:val="bottom"/>
          </w:tcPr>
          <w:p w14:paraId="3D63C0AE"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Продаж валюти на міжбанківському валютному ринку за ініціативою Банку</w:t>
            </w:r>
            <w:r w:rsidRPr="001B081A">
              <w:rPr>
                <w:rFonts w:ascii="Arial" w:hAnsi="Arial" w:cs="Arial"/>
                <w:color w:val="023F88"/>
                <w:sz w:val="13"/>
                <w:szCs w:val="13"/>
                <w:vertAlign w:val="superscript"/>
                <w:lang w:val="uk-UA"/>
              </w:rPr>
              <w:t>14</w:t>
            </w:r>
          </w:p>
        </w:tc>
        <w:tc>
          <w:tcPr>
            <w:tcW w:w="5856" w:type="dxa"/>
            <w:gridSpan w:val="3"/>
            <w:tcBorders>
              <w:bottom w:val="nil"/>
            </w:tcBorders>
            <w:shd w:val="clear" w:color="auto" w:fill="auto"/>
            <w:vAlign w:val="bottom"/>
          </w:tcPr>
          <w:p w14:paraId="36E3A3D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w:t>
            </w:r>
          </w:p>
        </w:tc>
      </w:tr>
      <w:tr w:rsidR="00042697" w:rsidRPr="007628BC" w14:paraId="3BAD56ED" w14:textId="77777777" w:rsidTr="00042697">
        <w:trPr>
          <w:trHeight w:val="227"/>
        </w:trPr>
        <w:tc>
          <w:tcPr>
            <w:tcW w:w="5524" w:type="dxa"/>
            <w:tcBorders>
              <w:bottom w:val="single" w:sz="4" w:space="0" w:color="023F88"/>
            </w:tcBorders>
            <w:shd w:val="clear" w:color="auto" w:fill="auto"/>
            <w:vAlign w:val="bottom"/>
          </w:tcPr>
          <w:p w14:paraId="67382487"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Конверсія валюти на міжбанківському валютному ринку</w:t>
            </w:r>
            <w:r w:rsidRPr="001B081A">
              <w:rPr>
                <w:rFonts w:ascii="Arial" w:hAnsi="Arial" w:cs="Arial"/>
                <w:color w:val="023F88"/>
                <w:sz w:val="13"/>
                <w:szCs w:val="13"/>
                <w:vertAlign w:val="superscript"/>
                <w:lang w:val="uk-UA"/>
              </w:rPr>
              <w:t>18</w:t>
            </w:r>
          </w:p>
        </w:tc>
        <w:tc>
          <w:tcPr>
            <w:tcW w:w="5856" w:type="dxa"/>
            <w:gridSpan w:val="3"/>
            <w:tcBorders>
              <w:bottom w:val="nil"/>
            </w:tcBorders>
            <w:shd w:val="clear" w:color="auto" w:fill="auto"/>
            <w:vAlign w:val="bottom"/>
          </w:tcPr>
          <w:p w14:paraId="6FDE3BE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0,50 % мін.100 грн.</w:t>
            </w:r>
          </w:p>
        </w:tc>
      </w:tr>
      <w:tr w:rsidR="00042697" w:rsidRPr="007628BC" w14:paraId="27FC4CEF" w14:textId="77777777" w:rsidTr="00042697">
        <w:trPr>
          <w:trHeight w:val="227"/>
        </w:trPr>
        <w:tc>
          <w:tcPr>
            <w:tcW w:w="5524" w:type="dxa"/>
            <w:tcBorders>
              <w:bottom w:val="single" w:sz="4" w:space="0" w:color="023F88"/>
            </w:tcBorders>
            <w:shd w:val="clear" w:color="auto" w:fill="auto"/>
            <w:vAlign w:val="bottom"/>
          </w:tcPr>
          <w:p w14:paraId="03EC908D"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 xml:space="preserve">Конверсія ВКВ у ВКВ з наступним </w:t>
            </w:r>
            <w:proofErr w:type="spellStart"/>
            <w:r w:rsidRPr="000F4230">
              <w:rPr>
                <w:rFonts w:ascii="Arial" w:hAnsi="Arial" w:cs="Arial"/>
                <w:color w:val="023F88"/>
                <w:sz w:val="13"/>
                <w:szCs w:val="13"/>
                <w:lang w:val="uk-UA"/>
              </w:rPr>
              <w:t>продажем</w:t>
            </w:r>
            <w:proofErr w:type="spellEnd"/>
            <w:r w:rsidRPr="000F4230">
              <w:rPr>
                <w:rFonts w:ascii="Arial" w:hAnsi="Arial" w:cs="Arial"/>
                <w:color w:val="023F88"/>
                <w:sz w:val="13"/>
                <w:szCs w:val="13"/>
                <w:lang w:val="uk-UA"/>
              </w:rPr>
              <w:t xml:space="preserve"> за грн.</w:t>
            </w:r>
          </w:p>
        </w:tc>
        <w:tc>
          <w:tcPr>
            <w:tcW w:w="5856" w:type="dxa"/>
            <w:gridSpan w:val="3"/>
            <w:vMerge w:val="restart"/>
            <w:shd w:val="clear" w:color="auto" w:fill="auto"/>
            <w:vAlign w:val="center"/>
          </w:tcPr>
          <w:p w14:paraId="25722B85"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w:t>
            </w:r>
          </w:p>
        </w:tc>
      </w:tr>
      <w:tr w:rsidR="00042697" w:rsidRPr="007628BC" w14:paraId="3254D86A" w14:textId="77777777" w:rsidTr="00042697">
        <w:trPr>
          <w:trHeight w:val="227"/>
        </w:trPr>
        <w:tc>
          <w:tcPr>
            <w:tcW w:w="5524" w:type="dxa"/>
            <w:tcBorders>
              <w:bottom w:val="single" w:sz="4" w:space="0" w:color="023F88"/>
            </w:tcBorders>
            <w:shd w:val="clear" w:color="auto" w:fill="auto"/>
            <w:vAlign w:val="bottom"/>
          </w:tcPr>
          <w:p w14:paraId="15202878"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Купівля валюти на МВРУ для погашення кредитної заборгованості за рахунок коштів у національній валюті, зарахованих позичальником на рахунок 2900%, за умови наявності необхідної Додаткової угоди до кредитного договору</w:t>
            </w:r>
          </w:p>
        </w:tc>
        <w:tc>
          <w:tcPr>
            <w:tcW w:w="5856" w:type="dxa"/>
            <w:gridSpan w:val="3"/>
            <w:vMerge/>
            <w:tcBorders>
              <w:bottom w:val="nil"/>
            </w:tcBorders>
            <w:shd w:val="clear" w:color="auto" w:fill="auto"/>
            <w:vAlign w:val="center"/>
          </w:tcPr>
          <w:p w14:paraId="0DBD4D8D" w14:textId="77777777" w:rsidR="00042697" w:rsidRPr="00E72A56" w:rsidRDefault="00042697" w:rsidP="00042697">
            <w:pPr>
              <w:autoSpaceDE w:val="0"/>
              <w:autoSpaceDN w:val="0"/>
              <w:adjustRightInd w:val="0"/>
              <w:spacing w:line="312" w:lineRule="auto"/>
              <w:jc w:val="center"/>
              <w:rPr>
                <w:rFonts w:ascii="Arial" w:eastAsia="Arial" w:hAnsi="Arial" w:cs="Arial"/>
                <w:color w:val="093E88"/>
                <w:sz w:val="13"/>
                <w:szCs w:val="13"/>
                <w:lang w:val="uk-UA" w:eastAsia="uk-UA" w:bidi="uk-UA"/>
              </w:rPr>
            </w:pPr>
          </w:p>
        </w:tc>
      </w:tr>
      <w:tr w:rsidR="00042697" w:rsidRPr="007628BC" w14:paraId="58B2E517" w14:textId="77777777" w:rsidTr="00042697">
        <w:trPr>
          <w:trHeight w:val="227"/>
        </w:trPr>
        <w:tc>
          <w:tcPr>
            <w:tcW w:w="5524" w:type="dxa"/>
            <w:tcBorders>
              <w:bottom w:val="single" w:sz="4" w:space="0" w:color="023F88"/>
            </w:tcBorders>
            <w:shd w:val="clear" w:color="auto" w:fill="auto"/>
            <w:vAlign w:val="bottom"/>
          </w:tcPr>
          <w:p w14:paraId="7BFF2B34"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 xml:space="preserve">Запити/ повідомлення про уточнення переказу у національній валюті, анулювання переказу, розслідування переказу, інші повідомлення (в тому числі по </w:t>
            </w:r>
            <w:proofErr w:type="spellStart"/>
            <w:r w:rsidRPr="000F4230">
              <w:rPr>
                <w:rFonts w:ascii="Arial" w:hAnsi="Arial" w:cs="Arial"/>
                <w:color w:val="023F88"/>
                <w:sz w:val="13"/>
                <w:szCs w:val="13"/>
                <w:lang w:val="uk-UA"/>
              </w:rPr>
              <w:t>ел</w:t>
            </w:r>
            <w:proofErr w:type="spellEnd"/>
            <w:r w:rsidRPr="000F4230">
              <w:rPr>
                <w:rFonts w:ascii="Arial" w:hAnsi="Arial" w:cs="Arial"/>
                <w:color w:val="023F88"/>
                <w:sz w:val="13"/>
                <w:szCs w:val="13"/>
                <w:lang w:val="uk-UA"/>
              </w:rPr>
              <w:t>. пошті НБУ)</w:t>
            </w:r>
          </w:p>
        </w:tc>
        <w:tc>
          <w:tcPr>
            <w:tcW w:w="5856" w:type="dxa"/>
            <w:gridSpan w:val="3"/>
            <w:tcBorders>
              <w:bottom w:val="nil"/>
            </w:tcBorders>
            <w:shd w:val="clear" w:color="auto" w:fill="auto"/>
            <w:vAlign w:val="center"/>
          </w:tcPr>
          <w:p w14:paraId="07295BC9"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Pr>
                <w:rFonts w:ascii="Arial" w:eastAsia="Arial" w:hAnsi="Arial" w:cs="Arial"/>
                <w:color w:val="093E88"/>
                <w:sz w:val="13"/>
                <w:szCs w:val="13"/>
                <w:lang w:val="en-US" w:eastAsia="uk-UA" w:bidi="uk-UA"/>
              </w:rPr>
              <w:t>30</w:t>
            </w:r>
            <w:r w:rsidRPr="001B081A">
              <w:rPr>
                <w:rFonts w:ascii="Arial" w:eastAsia="Arial" w:hAnsi="Arial" w:cs="Arial"/>
                <w:color w:val="093E88"/>
                <w:sz w:val="13"/>
                <w:szCs w:val="13"/>
                <w:lang w:val="uk-UA" w:eastAsia="uk-UA" w:bidi="uk-UA"/>
              </w:rPr>
              <w:t xml:space="preserve"> грн.</w:t>
            </w:r>
          </w:p>
        </w:tc>
      </w:tr>
      <w:tr w:rsidR="00042697" w:rsidRPr="007628BC" w14:paraId="3FD2E4D0" w14:textId="77777777" w:rsidTr="00042697">
        <w:trPr>
          <w:trHeight w:val="227"/>
        </w:trPr>
        <w:tc>
          <w:tcPr>
            <w:tcW w:w="5524" w:type="dxa"/>
            <w:tcBorders>
              <w:bottom w:val="single" w:sz="4" w:space="0" w:color="023F88"/>
            </w:tcBorders>
            <w:shd w:val="clear" w:color="auto" w:fill="auto"/>
          </w:tcPr>
          <w:p w14:paraId="620B9099"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Запити / повідомлення про уточнення переказу в іноземній валюті, анулювання переказу, розслідування переказу, інші повідомлення</w:t>
            </w:r>
          </w:p>
        </w:tc>
        <w:tc>
          <w:tcPr>
            <w:tcW w:w="5856" w:type="dxa"/>
            <w:gridSpan w:val="3"/>
            <w:shd w:val="clear" w:color="auto" w:fill="auto"/>
            <w:vAlign w:val="center"/>
          </w:tcPr>
          <w:p w14:paraId="70B7375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50 USD</w:t>
            </w:r>
          </w:p>
        </w:tc>
      </w:tr>
      <w:tr w:rsidR="00042697" w:rsidRPr="007628BC" w14:paraId="1B614510" w14:textId="77777777" w:rsidTr="00042697">
        <w:trPr>
          <w:trHeight w:val="227"/>
        </w:trPr>
        <w:tc>
          <w:tcPr>
            <w:tcW w:w="5524" w:type="dxa"/>
            <w:tcBorders>
              <w:bottom w:val="single" w:sz="4" w:space="0" w:color="023F88"/>
            </w:tcBorders>
            <w:shd w:val="clear" w:color="auto" w:fill="auto"/>
            <w:vAlign w:val="bottom"/>
          </w:tcPr>
          <w:p w14:paraId="18A0E219"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Комісія за переказ коштів в USD з гарантованим зарахуванням повної суми отримувачу платежу. Сплачується додатково до комісії за платіж в USD</w:t>
            </w:r>
          </w:p>
        </w:tc>
        <w:tc>
          <w:tcPr>
            <w:tcW w:w="5856" w:type="dxa"/>
            <w:gridSpan w:val="3"/>
            <w:shd w:val="clear" w:color="auto" w:fill="auto"/>
            <w:vAlign w:val="center"/>
          </w:tcPr>
          <w:p w14:paraId="6F0E871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50 USD</w:t>
            </w:r>
          </w:p>
        </w:tc>
      </w:tr>
      <w:tr w:rsidR="00042697" w:rsidRPr="007628BC" w14:paraId="718B9865" w14:textId="77777777" w:rsidTr="00042697">
        <w:trPr>
          <w:trHeight w:val="227"/>
        </w:trPr>
        <w:tc>
          <w:tcPr>
            <w:tcW w:w="5524" w:type="dxa"/>
            <w:tcBorders>
              <w:bottom w:val="single" w:sz="4" w:space="0" w:color="023F88"/>
            </w:tcBorders>
            <w:shd w:val="clear" w:color="auto" w:fill="auto"/>
          </w:tcPr>
          <w:p w14:paraId="7DA34A34"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Розшук /запит за операціями з платіжними картками - комісія за безпідставне опротестування операції клієнтом (після розслідування)</w:t>
            </w:r>
          </w:p>
        </w:tc>
        <w:tc>
          <w:tcPr>
            <w:tcW w:w="5856" w:type="dxa"/>
            <w:gridSpan w:val="3"/>
            <w:shd w:val="clear" w:color="auto" w:fill="auto"/>
            <w:vAlign w:val="bottom"/>
          </w:tcPr>
          <w:p w14:paraId="7C62B375"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250 грн.</w:t>
            </w:r>
          </w:p>
        </w:tc>
      </w:tr>
      <w:tr w:rsidR="00042697" w:rsidRPr="007628BC" w14:paraId="7139136A" w14:textId="77777777" w:rsidTr="00042697">
        <w:trPr>
          <w:trHeight w:val="227"/>
        </w:trPr>
        <w:tc>
          <w:tcPr>
            <w:tcW w:w="5524" w:type="dxa"/>
            <w:tcBorders>
              <w:bottom w:val="single" w:sz="4" w:space="0" w:color="023F88"/>
            </w:tcBorders>
            <w:shd w:val="clear" w:color="auto" w:fill="auto"/>
            <w:vAlign w:val="bottom"/>
          </w:tcPr>
          <w:p w14:paraId="13625580" w14:textId="798E2A65"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Безготівкове зарахування кредитних коштів з транзитного рахунку</w:t>
            </w:r>
            <w:r>
              <w:rPr>
                <w:rFonts w:ascii="Arial" w:hAnsi="Arial" w:cs="Arial"/>
                <w:color w:val="023F88"/>
                <w:sz w:val="13"/>
                <w:szCs w:val="13"/>
                <w:lang w:val="uk-UA"/>
              </w:rPr>
              <w:br/>
            </w:r>
            <w:r w:rsidRPr="00AB7729">
              <w:rPr>
                <w:rFonts w:ascii="Arial" w:hAnsi="Arial" w:cs="Arial"/>
                <w:color w:val="023F88"/>
                <w:sz w:val="13"/>
                <w:szCs w:val="13"/>
                <w:lang w:val="uk-UA"/>
              </w:rPr>
              <w:t xml:space="preserve">АТ «ПІРЕУС БАНК МКБ» </w:t>
            </w:r>
            <w:r w:rsidRPr="000F4230">
              <w:rPr>
                <w:rFonts w:ascii="Arial" w:hAnsi="Arial" w:cs="Arial"/>
                <w:color w:val="023F88"/>
                <w:sz w:val="13"/>
                <w:szCs w:val="13"/>
                <w:lang w:val="uk-UA"/>
              </w:rPr>
              <w:t xml:space="preserve"> на поточний рахунок клієнта</w:t>
            </w:r>
            <w:r w:rsidRPr="001B081A">
              <w:rPr>
                <w:rFonts w:ascii="Arial" w:hAnsi="Arial" w:cs="Arial"/>
                <w:color w:val="023F88"/>
                <w:sz w:val="13"/>
                <w:szCs w:val="13"/>
                <w:vertAlign w:val="superscript"/>
                <w:lang w:val="uk-UA"/>
              </w:rPr>
              <w:t>15</w:t>
            </w:r>
          </w:p>
        </w:tc>
        <w:tc>
          <w:tcPr>
            <w:tcW w:w="5856" w:type="dxa"/>
            <w:gridSpan w:val="3"/>
            <w:shd w:val="clear" w:color="auto" w:fill="auto"/>
            <w:vAlign w:val="center"/>
          </w:tcPr>
          <w:p w14:paraId="3E76DE40"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послуга не надається</w:t>
            </w:r>
          </w:p>
        </w:tc>
      </w:tr>
      <w:tr w:rsidR="00042697" w:rsidRPr="007628BC" w14:paraId="20B12CFD" w14:textId="77777777" w:rsidTr="00042697">
        <w:trPr>
          <w:trHeight w:val="227"/>
        </w:trPr>
        <w:tc>
          <w:tcPr>
            <w:tcW w:w="5524" w:type="dxa"/>
            <w:tcBorders>
              <w:bottom w:val="single" w:sz="4" w:space="0" w:color="023F88"/>
            </w:tcBorders>
            <w:shd w:val="clear" w:color="auto" w:fill="auto"/>
            <w:vAlign w:val="bottom"/>
          </w:tcPr>
          <w:p w14:paraId="35AAC55E"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Оформлення документу щодо обтяження рахунку клієнта</w:t>
            </w:r>
          </w:p>
        </w:tc>
        <w:tc>
          <w:tcPr>
            <w:tcW w:w="5856" w:type="dxa"/>
            <w:gridSpan w:val="3"/>
            <w:tcBorders>
              <w:bottom w:val="nil"/>
            </w:tcBorders>
            <w:shd w:val="clear" w:color="auto" w:fill="auto"/>
            <w:vAlign w:val="bottom"/>
          </w:tcPr>
          <w:p w14:paraId="7362645D" w14:textId="77777777" w:rsidR="00042697" w:rsidRPr="001B081A"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5 % від суми обтяження, але не менше 2000 грн.</w:t>
            </w:r>
          </w:p>
        </w:tc>
      </w:tr>
      <w:tr w:rsidR="00042697" w:rsidRPr="007628BC" w14:paraId="67C4094A" w14:textId="77777777" w:rsidTr="00042697">
        <w:trPr>
          <w:trHeight w:val="227"/>
        </w:trPr>
        <w:tc>
          <w:tcPr>
            <w:tcW w:w="5524" w:type="dxa"/>
            <w:tcBorders>
              <w:bottom w:val="single" w:sz="4" w:space="0" w:color="023F88"/>
            </w:tcBorders>
            <w:shd w:val="clear" w:color="auto" w:fill="auto"/>
            <w:vAlign w:val="bottom"/>
          </w:tcPr>
          <w:p w14:paraId="48179A49"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Переказ коштів згідно документу про стягнення за обтяженим рахунком</w:t>
            </w:r>
          </w:p>
        </w:tc>
        <w:tc>
          <w:tcPr>
            <w:tcW w:w="5856" w:type="dxa"/>
            <w:gridSpan w:val="3"/>
            <w:tcBorders>
              <w:bottom w:val="single" w:sz="4" w:space="0" w:color="023F88"/>
            </w:tcBorders>
            <w:shd w:val="clear" w:color="auto" w:fill="auto"/>
            <w:vAlign w:val="bottom"/>
          </w:tcPr>
          <w:p w14:paraId="4C86BB16"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1 % від суми стягнення, але не менше 1000 грн.</w:t>
            </w:r>
          </w:p>
        </w:tc>
      </w:tr>
      <w:tr w:rsidR="00042697" w:rsidRPr="007628BC" w14:paraId="38EECC89" w14:textId="77777777" w:rsidTr="00042697">
        <w:trPr>
          <w:trHeight w:val="227"/>
        </w:trPr>
        <w:tc>
          <w:tcPr>
            <w:tcW w:w="5524" w:type="dxa"/>
            <w:tcBorders>
              <w:bottom w:val="single" w:sz="4" w:space="0" w:color="023F88"/>
              <w:right w:val="single" w:sz="4" w:space="0" w:color="023F88"/>
            </w:tcBorders>
            <w:shd w:val="clear" w:color="auto" w:fill="auto"/>
          </w:tcPr>
          <w:p w14:paraId="66A554F7" w14:textId="77777777" w:rsidR="00042697" w:rsidRPr="007628BC" w:rsidRDefault="00042697" w:rsidP="00042697">
            <w:pPr>
              <w:autoSpaceDE w:val="0"/>
              <w:autoSpaceDN w:val="0"/>
              <w:adjustRightInd w:val="0"/>
              <w:spacing w:line="312" w:lineRule="auto"/>
              <w:rPr>
                <w:rFonts w:ascii="Arial" w:hAnsi="Arial" w:cs="Arial"/>
                <w:color w:val="023F88"/>
                <w:sz w:val="13"/>
                <w:szCs w:val="13"/>
                <w:lang w:val="uk-UA"/>
              </w:rPr>
            </w:pPr>
            <w:r w:rsidRPr="000F4230">
              <w:rPr>
                <w:rFonts w:ascii="Arial" w:hAnsi="Arial" w:cs="Arial"/>
                <w:color w:val="023F88"/>
                <w:sz w:val="13"/>
                <w:szCs w:val="13"/>
                <w:lang w:val="uk-UA"/>
              </w:rPr>
              <w:t>Зняття обтяження з рахунку</w:t>
            </w:r>
          </w:p>
        </w:tc>
        <w:tc>
          <w:tcPr>
            <w:tcW w:w="5856" w:type="dxa"/>
            <w:gridSpan w:val="3"/>
            <w:tcBorders>
              <w:top w:val="single" w:sz="4" w:space="0" w:color="023F88"/>
              <w:left w:val="single" w:sz="4" w:space="0" w:color="023F88"/>
              <w:bottom w:val="single" w:sz="4" w:space="0" w:color="023F88"/>
              <w:right w:val="single" w:sz="4" w:space="0" w:color="023F88"/>
            </w:tcBorders>
            <w:shd w:val="clear" w:color="auto" w:fill="auto"/>
          </w:tcPr>
          <w:p w14:paraId="6FB975F3" w14:textId="77777777" w:rsidR="00042697" w:rsidRPr="00E72A56" w:rsidRDefault="00042697" w:rsidP="00042697">
            <w:pPr>
              <w:autoSpaceDE w:val="0"/>
              <w:autoSpaceDN w:val="0"/>
              <w:adjustRightInd w:val="0"/>
              <w:spacing w:line="300" w:lineRule="auto"/>
              <w:jc w:val="center"/>
              <w:rPr>
                <w:rFonts w:ascii="Arial" w:eastAsia="Arial" w:hAnsi="Arial" w:cs="Arial"/>
                <w:color w:val="093E88"/>
                <w:sz w:val="13"/>
                <w:szCs w:val="13"/>
                <w:lang w:val="uk-UA" w:eastAsia="uk-UA" w:bidi="uk-UA"/>
              </w:rPr>
            </w:pPr>
            <w:r w:rsidRPr="001B081A">
              <w:rPr>
                <w:rFonts w:ascii="Arial" w:eastAsia="Arial" w:hAnsi="Arial" w:cs="Arial"/>
                <w:color w:val="093E88"/>
                <w:sz w:val="13"/>
                <w:szCs w:val="13"/>
                <w:lang w:val="uk-UA" w:eastAsia="uk-UA" w:bidi="uk-UA"/>
              </w:rPr>
              <w:t>0 грн.</w:t>
            </w:r>
          </w:p>
        </w:tc>
      </w:tr>
    </w:tbl>
    <w:p w14:paraId="72CCDC74" w14:textId="77777777" w:rsidR="00042697" w:rsidRDefault="00042697" w:rsidP="00042697">
      <w:pPr>
        <w:pStyle w:val="a5"/>
        <w:spacing w:line="226" w:lineRule="auto"/>
        <w:rPr>
          <w:lang w:eastAsia="uk-UA" w:bidi="uk-UA"/>
        </w:rPr>
      </w:pPr>
    </w:p>
    <w:p w14:paraId="090FEC63" w14:textId="6DD0F246" w:rsidR="001B081A" w:rsidRDefault="001B081A" w:rsidP="00042697">
      <w:pPr>
        <w:pStyle w:val="a5"/>
        <w:numPr>
          <w:ilvl w:val="0"/>
          <w:numId w:val="8"/>
        </w:numPr>
        <w:spacing w:line="226" w:lineRule="auto"/>
        <w:ind w:left="142" w:hanging="142"/>
        <w:rPr>
          <w:lang w:eastAsia="uk-UA" w:bidi="uk-UA"/>
        </w:rPr>
      </w:pPr>
      <w:r>
        <w:rPr>
          <w:lang w:eastAsia="uk-UA" w:bidi="uk-UA"/>
        </w:rPr>
        <w:t>Комісія за щомісячне обслуговування Пакету послуг (ПП) перший раз:</w:t>
      </w:r>
      <w:r>
        <w:rPr>
          <w:lang w:eastAsia="uk-UA" w:bidi="uk-UA"/>
        </w:rPr>
        <w:br/>
      </w:r>
      <w:r w:rsidRPr="00F62EF7">
        <w:rPr>
          <w:lang w:val="ru-RU" w:eastAsia="uk-UA" w:bidi="uk-UA"/>
        </w:rPr>
        <w:t xml:space="preserve">- </w:t>
      </w:r>
      <w:r>
        <w:rPr>
          <w:lang w:eastAsia="uk-UA" w:bidi="uk-UA"/>
        </w:rPr>
        <w:t>сплачується клієнтом-резидентом - в день відкриття ПП;</w:t>
      </w:r>
      <w:r>
        <w:rPr>
          <w:lang w:eastAsia="uk-UA" w:bidi="uk-UA"/>
        </w:rPr>
        <w:br/>
      </w:r>
      <w:r w:rsidRPr="00F62EF7">
        <w:rPr>
          <w:lang w:val="ru-RU" w:eastAsia="uk-UA" w:bidi="uk-UA"/>
        </w:rPr>
        <w:t xml:space="preserve">- </w:t>
      </w:r>
      <w:r>
        <w:rPr>
          <w:lang w:eastAsia="uk-UA" w:bidi="uk-UA"/>
        </w:rPr>
        <w:t>нараховується до сплати клієнтами-нерезидентами - в останній робочий день місяця, в якому відкрито ПП та підлягає оплаті.</w:t>
      </w:r>
    </w:p>
    <w:p w14:paraId="57E92C8F" w14:textId="77777777" w:rsidR="001B081A" w:rsidRDefault="001B081A" w:rsidP="001B081A">
      <w:pPr>
        <w:pStyle w:val="a5"/>
        <w:spacing w:line="226" w:lineRule="auto"/>
        <w:ind w:left="160"/>
        <w:rPr>
          <w:lang w:eastAsia="uk-UA" w:bidi="uk-UA"/>
        </w:rPr>
      </w:pPr>
      <w:r>
        <w:rPr>
          <w:lang w:eastAsia="uk-UA" w:bidi="uk-UA"/>
        </w:rPr>
        <w:t>В подальшому, починаючи з другого місяця (щомісячно) комісія в рамках пакетів послуг як резидентів, так і нерезидентів нараховується в останній робочий день кожного календарного місяця та підлягає оплаті. Обслуговування ПП включає діяльність банку із надання виписок з рахунків клієнта за його запитом, виконання операцій за розрахунками з використанням платіжних карток тощо. Комісії, встановлені в іноземній валюті, стягуються у гривнях за курсом НБУ на момент здійснення операції. Валюта для розрахунку комісії залежить від іноземної валюти поточного рахунку, відкритого в ПП.</w:t>
      </w:r>
    </w:p>
    <w:p w14:paraId="60009769" w14:textId="0FFA4F71" w:rsidR="001B081A" w:rsidRDefault="001B081A" w:rsidP="001B081A">
      <w:pPr>
        <w:pStyle w:val="a5"/>
        <w:numPr>
          <w:ilvl w:val="0"/>
          <w:numId w:val="8"/>
        </w:numPr>
        <w:spacing w:line="226" w:lineRule="auto"/>
        <w:ind w:left="142" w:hanging="142"/>
        <w:rPr>
          <w:lang w:eastAsia="uk-UA" w:bidi="uk-UA"/>
        </w:rPr>
      </w:pPr>
      <w:r>
        <w:rPr>
          <w:lang w:eastAsia="uk-UA" w:bidi="uk-UA"/>
        </w:rPr>
        <w:t>В тому числі при зарахуванні готівкових коштів на поточний рахунок клієнта будь-якою особою окрім власника рахунку та його довіреними особами з метою погашення існуючої кредитної заборгованості клієнта перед банком.</w:t>
      </w:r>
      <w:r w:rsidR="00454BFB">
        <w:rPr>
          <w:lang w:eastAsia="uk-UA" w:bidi="uk-UA"/>
        </w:rPr>
        <w:t xml:space="preserve">                                                                                                                                                                                                                                                   </w:t>
      </w:r>
    </w:p>
    <w:p w14:paraId="344E8203" w14:textId="77777777" w:rsidR="001B081A" w:rsidRDefault="001B081A" w:rsidP="001B081A">
      <w:pPr>
        <w:pStyle w:val="a5"/>
        <w:numPr>
          <w:ilvl w:val="0"/>
          <w:numId w:val="8"/>
        </w:numPr>
        <w:spacing w:line="226" w:lineRule="auto"/>
        <w:ind w:left="142" w:hanging="142"/>
        <w:rPr>
          <w:lang w:eastAsia="uk-UA" w:bidi="uk-UA"/>
        </w:rPr>
      </w:pPr>
      <w:r>
        <w:rPr>
          <w:lang w:eastAsia="uk-UA" w:bidi="uk-UA"/>
        </w:rPr>
        <w:t>Операція здійснюється відповідно до умов діючого законодавства України.</w:t>
      </w:r>
    </w:p>
    <w:p w14:paraId="6CD79DE9" w14:textId="77777777" w:rsidR="001B081A" w:rsidRDefault="001B081A" w:rsidP="001B081A">
      <w:pPr>
        <w:pStyle w:val="a5"/>
        <w:numPr>
          <w:ilvl w:val="0"/>
          <w:numId w:val="8"/>
        </w:numPr>
        <w:spacing w:line="226" w:lineRule="auto"/>
        <w:ind w:left="142" w:hanging="142"/>
        <w:rPr>
          <w:lang w:eastAsia="uk-UA" w:bidi="uk-UA"/>
        </w:rPr>
      </w:pPr>
      <w:r>
        <w:rPr>
          <w:lang w:eastAsia="uk-UA" w:bidi="uk-UA"/>
        </w:rPr>
        <w:t>Максимальна кількість додаткових карток до 1 основної картки - 3 шт.</w:t>
      </w:r>
    </w:p>
    <w:p w14:paraId="218DD38F" w14:textId="77777777" w:rsidR="001B081A" w:rsidRDefault="001B081A" w:rsidP="001B081A">
      <w:pPr>
        <w:pStyle w:val="a5"/>
        <w:numPr>
          <w:ilvl w:val="0"/>
          <w:numId w:val="8"/>
        </w:numPr>
        <w:spacing w:line="226" w:lineRule="auto"/>
        <w:ind w:left="142" w:hanging="142"/>
        <w:rPr>
          <w:lang w:eastAsia="uk-UA" w:bidi="uk-UA"/>
        </w:rPr>
      </w:pPr>
      <w:r>
        <w:rPr>
          <w:lang w:eastAsia="uk-UA" w:bidi="uk-UA"/>
        </w:rPr>
        <w:t xml:space="preserve">За виключенням переказів, ініційованих засобами інтернет сервісу </w:t>
      </w:r>
      <w:proofErr w:type="spellStart"/>
      <w:r w:rsidRPr="001B081A">
        <w:rPr>
          <w:lang w:eastAsia="uk-UA" w:bidi="uk-UA"/>
        </w:rPr>
        <w:t>winbank</w:t>
      </w:r>
      <w:proofErr w:type="spellEnd"/>
      <w:r>
        <w:rPr>
          <w:lang w:eastAsia="uk-UA" w:bidi="uk-UA"/>
        </w:rPr>
        <w:t>.</w:t>
      </w:r>
    </w:p>
    <w:p w14:paraId="483D62A2" w14:textId="77777777" w:rsidR="001B081A" w:rsidRDefault="001B081A" w:rsidP="001B081A">
      <w:pPr>
        <w:pStyle w:val="a5"/>
        <w:numPr>
          <w:ilvl w:val="0"/>
          <w:numId w:val="8"/>
        </w:numPr>
        <w:spacing w:line="226" w:lineRule="auto"/>
        <w:ind w:left="142" w:hanging="142"/>
        <w:rPr>
          <w:lang w:eastAsia="uk-UA" w:bidi="uk-UA"/>
        </w:rPr>
      </w:pPr>
      <w:r>
        <w:rPr>
          <w:lang w:eastAsia="uk-UA" w:bidi="uk-UA"/>
        </w:rPr>
        <w:t>Комісія Банку за платіж по рахунку (якщо валюта транзакції відрізняється від валюти рахунку).</w:t>
      </w:r>
    </w:p>
    <w:p w14:paraId="71E50699" w14:textId="77777777" w:rsidR="001B081A" w:rsidRDefault="001B081A" w:rsidP="001B081A">
      <w:pPr>
        <w:pStyle w:val="a5"/>
        <w:numPr>
          <w:ilvl w:val="0"/>
          <w:numId w:val="8"/>
        </w:numPr>
        <w:spacing w:line="226" w:lineRule="auto"/>
        <w:ind w:left="142" w:hanging="142"/>
        <w:rPr>
          <w:lang w:eastAsia="uk-UA" w:bidi="uk-UA"/>
        </w:rPr>
      </w:pPr>
      <w:r>
        <w:rPr>
          <w:lang w:eastAsia="uk-UA" w:bidi="uk-UA"/>
        </w:rPr>
        <w:t xml:space="preserve">Послуга надається лише для номерів телефонів українських операторів мобільного зв’язку. Незалежно від дати підключення до послуги за перший місяць плата не стягується. В подальшому послуга надається безкоштовно у разі, якщо за попередній місяць за допомогою платіжної картки була здійснена безготівкова оплата товарів та послуг в торгово-сервісній мережі (у тому числі електронної комерції) на суму не менше 2000,00 грн. (або еквівалент цієї суми). До розрахунку приймаються всі операції оплати товарів та послуг за допомогою картки, що були списані з рахунку клієнта в період з першого робочого дня до останнього робочого дня поточного місяця. В іншому випадку плата за користування послугою становить 10,00 </w:t>
      </w:r>
      <w:proofErr w:type="spellStart"/>
      <w:r>
        <w:rPr>
          <w:lang w:eastAsia="uk-UA" w:bidi="uk-UA"/>
        </w:rPr>
        <w:t>грн.та</w:t>
      </w:r>
      <w:proofErr w:type="spellEnd"/>
      <w:r>
        <w:rPr>
          <w:lang w:eastAsia="uk-UA" w:bidi="uk-UA"/>
        </w:rPr>
        <w:t xml:space="preserve"> стягується в останній робочий день поточного місяця.</w:t>
      </w:r>
    </w:p>
    <w:p w14:paraId="097B54A5" w14:textId="1CA9C690" w:rsidR="001B081A" w:rsidRDefault="008E4234" w:rsidP="001B081A">
      <w:pPr>
        <w:pStyle w:val="a5"/>
        <w:numPr>
          <w:ilvl w:val="0"/>
          <w:numId w:val="8"/>
        </w:numPr>
        <w:spacing w:line="226" w:lineRule="auto"/>
        <w:ind w:left="142" w:hanging="142"/>
        <w:rPr>
          <w:lang w:eastAsia="uk-UA" w:bidi="uk-UA"/>
        </w:rPr>
      </w:pPr>
      <w:r>
        <w:rPr>
          <w:lang w:eastAsia="uk-UA" w:bidi="uk-UA"/>
        </w:rPr>
        <w:t>М</w:t>
      </w:r>
      <w:r w:rsidRPr="008E4234">
        <w:rPr>
          <w:lang w:eastAsia="uk-UA" w:bidi="uk-UA"/>
        </w:rPr>
        <w:t xml:space="preserve">аються на увазі перекази, які використовують код торговця 7995. Тариф не застосовується для зарахування коштів, </w:t>
      </w:r>
      <w:proofErr w:type="spellStart"/>
      <w:r w:rsidRPr="008E4234">
        <w:rPr>
          <w:lang w:eastAsia="uk-UA" w:bidi="uk-UA"/>
        </w:rPr>
        <w:t>отриманних</w:t>
      </w:r>
      <w:proofErr w:type="spellEnd"/>
      <w:r w:rsidRPr="008E4234">
        <w:rPr>
          <w:lang w:eastAsia="uk-UA" w:bidi="uk-UA"/>
        </w:rPr>
        <w:t xml:space="preserve"> через сервіс iPay.ua</w:t>
      </w:r>
      <w:r w:rsidR="001B081A">
        <w:rPr>
          <w:lang w:eastAsia="uk-UA" w:bidi="uk-UA"/>
        </w:rPr>
        <w:t>.</w:t>
      </w:r>
    </w:p>
    <w:p w14:paraId="5B17CA76" w14:textId="7722BF41" w:rsidR="004405CB" w:rsidRDefault="004405CB" w:rsidP="004405CB">
      <w:pPr>
        <w:pStyle w:val="a5"/>
        <w:numPr>
          <w:ilvl w:val="0"/>
          <w:numId w:val="8"/>
        </w:numPr>
        <w:spacing w:line="226" w:lineRule="auto"/>
        <w:ind w:left="142" w:hanging="142"/>
        <w:rPr>
          <w:lang w:eastAsia="uk-UA" w:bidi="uk-UA"/>
        </w:rPr>
      </w:pPr>
      <w:r w:rsidRPr="004405CB">
        <w:rPr>
          <w:lang w:eastAsia="uk-UA" w:bidi="uk-UA"/>
        </w:rPr>
        <w:t xml:space="preserve">Тариф не застосовується у разі </w:t>
      </w:r>
      <w:proofErr w:type="spellStart"/>
      <w:r w:rsidRPr="004405CB">
        <w:rPr>
          <w:lang w:eastAsia="uk-UA" w:bidi="uk-UA"/>
        </w:rPr>
        <w:t>перевипуску</w:t>
      </w:r>
      <w:proofErr w:type="spellEnd"/>
      <w:r w:rsidRPr="004405CB">
        <w:rPr>
          <w:lang w:eastAsia="uk-UA" w:bidi="uk-UA"/>
        </w:rPr>
        <w:t xml:space="preserve"> картки за рішенням Банку згідно внутрішніх нормативних документів Банку</w:t>
      </w:r>
    </w:p>
    <w:p w14:paraId="11E15969" w14:textId="77777777" w:rsidR="001B081A" w:rsidRDefault="001B081A" w:rsidP="001B081A">
      <w:pPr>
        <w:pStyle w:val="a5"/>
        <w:numPr>
          <w:ilvl w:val="0"/>
          <w:numId w:val="8"/>
        </w:numPr>
        <w:spacing w:line="226" w:lineRule="auto"/>
        <w:ind w:left="142" w:hanging="142"/>
        <w:rPr>
          <w:lang w:eastAsia="uk-UA" w:bidi="uk-UA"/>
        </w:rPr>
      </w:pPr>
      <w:r>
        <w:rPr>
          <w:lang w:eastAsia="uk-UA" w:bidi="uk-UA"/>
        </w:rPr>
        <w:t>На 3-й день після замовлення картки для Києва та обласних центрів (Дніпро, Одеса, Харків, Черкаси, Львів) - на 4-й день після замовлення картки для інших міст України.</w:t>
      </w:r>
    </w:p>
    <w:p w14:paraId="01587965" w14:textId="77777777" w:rsidR="001B081A" w:rsidRDefault="001B081A" w:rsidP="001B081A">
      <w:pPr>
        <w:pStyle w:val="a5"/>
        <w:numPr>
          <w:ilvl w:val="0"/>
          <w:numId w:val="8"/>
        </w:numPr>
        <w:spacing w:line="226" w:lineRule="auto"/>
        <w:ind w:left="142" w:hanging="142"/>
        <w:rPr>
          <w:lang w:eastAsia="uk-UA" w:bidi="uk-UA"/>
        </w:rPr>
      </w:pPr>
      <w:r>
        <w:rPr>
          <w:lang w:eastAsia="uk-UA" w:bidi="uk-UA"/>
        </w:rPr>
        <w:t>Стандартними довідками вважаються довідки про надання наступної інформації: про відкриття поточного рахунку, про наявність/відсутність відкритих рахунків в Банку, про залишки коштів та/або обороти по рахункам, про наявність/відсутність кредитної заборгованості.</w:t>
      </w:r>
    </w:p>
    <w:p w14:paraId="208932CD" w14:textId="77777777" w:rsidR="001B081A" w:rsidRDefault="001B081A" w:rsidP="001B081A">
      <w:pPr>
        <w:pStyle w:val="a5"/>
        <w:numPr>
          <w:ilvl w:val="0"/>
          <w:numId w:val="8"/>
        </w:numPr>
        <w:spacing w:line="226" w:lineRule="auto"/>
        <w:ind w:left="142" w:hanging="142"/>
        <w:rPr>
          <w:lang w:eastAsia="uk-UA" w:bidi="uk-UA"/>
        </w:rPr>
      </w:pPr>
      <w:r>
        <w:rPr>
          <w:lang w:eastAsia="uk-UA" w:bidi="uk-UA"/>
        </w:rPr>
        <w:t>Довіреність може бути надана на розпорядження поточним, депозитним рахунком. Комісія сплачується за екземпляр довіреності щоразу при оформленні без залучення нотаріуса.</w:t>
      </w:r>
    </w:p>
    <w:p w14:paraId="6A8FD7F7" w14:textId="77777777" w:rsidR="001B081A" w:rsidRDefault="001B081A" w:rsidP="001B081A">
      <w:pPr>
        <w:pStyle w:val="a5"/>
        <w:numPr>
          <w:ilvl w:val="0"/>
          <w:numId w:val="8"/>
        </w:numPr>
        <w:spacing w:line="226" w:lineRule="auto"/>
        <w:ind w:left="142" w:hanging="142"/>
        <w:rPr>
          <w:lang w:eastAsia="uk-UA" w:bidi="uk-UA"/>
        </w:rPr>
      </w:pPr>
      <w:r>
        <w:rPr>
          <w:lang w:eastAsia="uk-UA" w:bidi="uk-UA"/>
        </w:rPr>
        <w:t>Комісія сплачується в момент укладання додаткової угоди до договору. При необхідності внесення змін в реквізити доручення на періодичне перерахування коштів за ініціативою клієнта оформлюється нове доручення, а попереднє - анулюється.</w:t>
      </w:r>
    </w:p>
    <w:p w14:paraId="1BE7DD8B" w14:textId="77777777" w:rsidR="001B081A" w:rsidRDefault="001B081A" w:rsidP="001B081A">
      <w:pPr>
        <w:pStyle w:val="a5"/>
        <w:numPr>
          <w:ilvl w:val="0"/>
          <w:numId w:val="8"/>
        </w:numPr>
        <w:spacing w:line="226" w:lineRule="auto"/>
        <w:ind w:left="142" w:hanging="142"/>
        <w:rPr>
          <w:lang w:eastAsia="uk-UA" w:bidi="uk-UA"/>
        </w:rPr>
      </w:pPr>
      <w:r>
        <w:rPr>
          <w:lang w:eastAsia="uk-UA" w:bidi="uk-UA"/>
        </w:rPr>
        <w:t>Комісія сплачується додатково до діючих на момент оплати відрахувань до Пенсійного Фонду. Комісія сплачується відповідно до пункту 10 Загальних умов Тарифів АТ «ПІРЕУС БАНК МКБ» Послуги для фізичних осіб.</w:t>
      </w:r>
    </w:p>
    <w:p w14:paraId="4CF26827" w14:textId="77777777" w:rsidR="00AE0261" w:rsidRDefault="001B081A" w:rsidP="00AE0261">
      <w:pPr>
        <w:pStyle w:val="a5"/>
        <w:numPr>
          <w:ilvl w:val="0"/>
          <w:numId w:val="8"/>
        </w:numPr>
        <w:spacing w:line="226" w:lineRule="auto"/>
        <w:ind w:left="142" w:hanging="142"/>
        <w:rPr>
          <w:lang w:eastAsia="uk-UA" w:bidi="uk-UA"/>
        </w:rPr>
      </w:pPr>
      <w:r>
        <w:rPr>
          <w:lang w:eastAsia="uk-UA" w:bidi="uk-UA"/>
        </w:rPr>
        <w:t>При зарахуванні кредитних коштів в рамках продукту «Жвава готівка» відповідно до Договору про співробітництво з ПАТ «Альфа Банк».</w:t>
      </w:r>
    </w:p>
    <w:p w14:paraId="79BFD6CE" w14:textId="77777777" w:rsidR="00AE0261" w:rsidRDefault="001B081A" w:rsidP="00AE0261">
      <w:pPr>
        <w:pStyle w:val="a5"/>
        <w:numPr>
          <w:ilvl w:val="0"/>
          <w:numId w:val="8"/>
        </w:numPr>
        <w:spacing w:line="226" w:lineRule="auto"/>
        <w:ind w:left="142" w:hanging="142"/>
        <w:rPr>
          <w:lang w:eastAsia="uk-UA" w:bidi="uk-UA"/>
        </w:rPr>
      </w:pPr>
      <w:r>
        <w:rPr>
          <w:lang w:eastAsia="uk-UA" w:bidi="uk-UA"/>
        </w:rPr>
        <w:t xml:space="preserve">Для коштів клієнта, що були раніше відправлені клієнтом та повернулися з рахунка нез'ясованих сум банка-отримувача або не були виконані банком-кореспондентом або банком отримувача на підставі внутрішньої політики </w:t>
      </w:r>
      <w:proofErr w:type="spellStart"/>
      <w:r>
        <w:rPr>
          <w:lang w:eastAsia="uk-UA" w:bidi="uk-UA"/>
        </w:rPr>
        <w:t>Коплаєнс</w:t>
      </w:r>
      <w:proofErr w:type="spellEnd"/>
      <w:r>
        <w:rPr>
          <w:lang w:eastAsia="uk-UA" w:bidi="uk-UA"/>
        </w:rPr>
        <w:t xml:space="preserve"> контролю банку-кореспонденту або банку отримувача, розмір тарифу дорівнює 0 грн. У випадку повернення коштів з інших рахунків банку-отримувача початкового платежу, відмінних від рахунку нез’ясованих сум, рішення щодо компенсації комісії за зарахування коштів приймається банком виключно на підставі заяви клієнта, після аналізу цільового призначення отриманих коштів.</w:t>
      </w:r>
    </w:p>
    <w:p w14:paraId="64EB827C" w14:textId="77777777" w:rsidR="00AE0261" w:rsidRDefault="001B081A" w:rsidP="00AE0261">
      <w:pPr>
        <w:pStyle w:val="a5"/>
        <w:numPr>
          <w:ilvl w:val="0"/>
          <w:numId w:val="8"/>
        </w:numPr>
        <w:spacing w:line="226" w:lineRule="auto"/>
        <w:ind w:left="142" w:hanging="142"/>
        <w:rPr>
          <w:lang w:eastAsia="uk-UA" w:bidi="uk-UA"/>
        </w:rPr>
      </w:pPr>
      <w:proofErr w:type="spellStart"/>
      <w:r>
        <w:rPr>
          <w:lang w:eastAsia="uk-UA" w:bidi="uk-UA"/>
        </w:rPr>
        <w:t>Бонусний</w:t>
      </w:r>
      <w:proofErr w:type="spellEnd"/>
      <w:r>
        <w:rPr>
          <w:lang w:eastAsia="uk-UA" w:bidi="uk-UA"/>
        </w:rPr>
        <w:t xml:space="preserve"> відсоток додається до відсоткової ставки на постійний залишок на ощадному рахунку в залежності від виконаних умов щодо оборотів по картці за попередній місяць, на кожний окремий наступний місяць.</w:t>
      </w:r>
    </w:p>
    <w:p w14:paraId="0F191CD6" w14:textId="77777777" w:rsidR="00AE0261" w:rsidRDefault="001B081A" w:rsidP="00AE0261">
      <w:pPr>
        <w:pStyle w:val="a5"/>
        <w:numPr>
          <w:ilvl w:val="0"/>
          <w:numId w:val="8"/>
        </w:numPr>
        <w:spacing w:line="226" w:lineRule="auto"/>
        <w:ind w:left="142" w:hanging="142"/>
        <w:rPr>
          <w:lang w:eastAsia="uk-UA" w:bidi="uk-UA"/>
        </w:rPr>
      </w:pPr>
      <w:r>
        <w:rPr>
          <w:lang w:eastAsia="uk-UA" w:bidi="uk-UA"/>
        </w:rPr>
        <w:t>У разі виконання документів примусового стягнення коштів з рахунку клієнта Державною виконавчою службою, приватними виконавцями або Державною податковою службою, розмір тарифу дорівнює 0 грн.</w:t>
      </w:r>
    </w:p>
    <w:p w14:paraId="693567A6" w14:textId="2B058DAE" w:rsidR="000F4230" w:rsidRDefault="001B081A" w:rsidP="00AE0261">
      <w:pPr>
        <w:pStyle w:val="a5"/>
        <w:numPr>
          <w:ilvl w:val="0"/>
          <w:numId w:val="8"/>
        </w:numPr>
        <w:spacing w:line="226" w:lineRule="auto"/>
        <w:ind w:left="142" w:hanging="142"/>
        <w:rPr>
          <w:lang w:eastAsia="uk-UA" w:bidi="uk-UA"/>
        </w:rPr>
      </w:pPr>
      <w:r>
        <w:rPr>
          <w:lang w:eastAsia="uk-UA" w:bidi="uk-UA"/>
        </w:rPr>
        <w:t xml:space="preserve"> Комісії третіх сторін (комісії банків-кореспондентів/третіх банків) можуть бути додатково утримані незалежно від комісій, що зазначені у цих Тарифах.</w:t>
      </w:r>
    </w:p>
    <w:p w14:paraId="1F169CBB" w14:textId="5B488092" w:rsidR="00DD14FF" w:rsidRDefault="00DD14FF" w:rsidP="00DD14FF">
      <w:pPr>
        <w:pStyle w:val="a5"/>
        <w:tabs>
          <w:tab w:val="left" w:pos="142"/>
        </w:tabs>
        <w:spacing w:line="139" w:lineRule="exact"/>
        <w:jc w:val="both"/>
        <w:rPr>
          <w:lang w:eastAsia="uk-UA" w:bidi="uk-UA"/>
        </w:rPr>
      </w:pPr>
      <w:r>
        <w:rPr>
          <w:lang w:eastAsia="uk-UA" w:bidi="uk-UA"/>
        </w:rPr>
        <w:t xml:space="preserve">    Затверджено протоколом Тарифного</w:t>
      </w:r>
      <w:r w:rsidR="001D2C82">
        <w:rPr>
          <w:lang w:eastAsia="uk-UA" w:bidi="uk-UA"/>
        </w:rPr>
        <w:t xml:space="preserve"> Комітету АТ «ПІРЕУС БАНК МКБ» </w:t>
      </w:r>
      <w:r w:rsidR="001D2C82" w:rsidRPr="001D2C82">
        <w:rPr>
          <w:lang w:eastAsia="uk-UA" w:bidi="uk-UA"/>
        </w:rPr>
        <w:t>№ 3-09/22</w:t>
      </w:r>
      <w:r w:rsidR="001D2C82" w:rsidRPr="001D2C82" w:rsidDel="00713061">
        <w:rPr>
          <w:lang w:eastAsia="uk-UA" w:bidi="uk-UA"/>
        </w:rPr>
        <w:t xml:space="preserve"> </w:t>
      </w:r>
      <w:r w:rsidR="001D2C82" w:rsidRPr="001D2C82">
        <w:rPr>
          <w:lang w:eastAsia="uk-UA" w:bidi="uk-UA"/>
        </w:rPr>
        <w:t>від 12.09.2022</w:t>
      </w:r>
    </w:p>
    <w:p w14:paraId="07794A78" w14:textId="5E460FD0" w:rsidR="006966F6" w:rsidRPr="006966F6" w:rsidRDefault="006966F6" w:rsidP="00DD14FF">
      <w:pPr>
        <w:pStyle w:val="a5"/>
        <w:tabs>
          <w:tab w:val="left" w:pos="142"/>
        </w:tabs>
        <w:spacing w:line="139" w:lineRule="exact"/>
        <w:jc w:val="both"/>
        <w:rPr>
          <w:lang w:eastAsia="uk-UA" w:bidi="uk-UA"/>
        </w:rPr>
      </w:pPr>
      <w:bookmarkStart w:id="0" w:name="_GoBack"/>
      <w:bookmarkEnd w:id="0"/>
      <w:r w:rsidRPr="00901E9E">
        <w:rPr>
          <w:vertAlign w:val="superscript"/>
          <w:lang w:eastAsia="uk-UA" w:bidi="uk-UA"/>
        </w:rPr>
        <w:t xml:space="preserve">20 </w:t>
      </w:r>
      <w:r w:rsidRPr="00901E9E">
        <w:rPr>
          <w:lang w:eastAsia="uk-UA" w:bidi="uk-UA"/>
        </w:rPr>
        <w:t>Комісія нараховується на всю суму середньомісячного балансу, якщо його розмір перевищує 10 000,00 USD/EUR, та списується в останній день кожного календарного місяця.</w:t>
      </w:r>
    </w:p>
    <w:p w14:paraId="7339EB74" w14:textId="77777777" w:rsidR="00DD14FF" w:rsidRPr="00AE0261" w:rsidRDefault="00DD14FF" w:rsidP="00DD14FF">
      <w:pPr>
        <w:pStyle w:val="a5"/>
        <w:spacing w:line="226" w:lineRule="auto"/>
        <w:ind w:left="142"/>
        <w:rPr>
          <w:lang w:eastAsia="uk-UA" w:bidi="uk-UA"/>
        </w:rPr>
      </w:pPr>
    </w:p>
    <w:sectPr w:rsidR="00DD14FF" w:rsidRPr="00AE0261" w:rsidSect="008763B3">
      <w:pgSz w:w="12240" w:h="15840"/>
      <w:pgMar w:top="425" w:right="425" w:bottom="284" w:left="425"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1162"/>
    <w:multiLevelType w:val="multilevel"/>
    <w:tmpl w:val="347E3100"/>
    <w:lvl w:ilvl="0">
      <w:start w:val="10"/>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4A184E"/>
    <w:multiLevelType w:val="multilevel"/>
    <w:tmpl w:val="2EAA87E2"/>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B7C17"/>
    <w:multiLevelType w:val="multilevel"/>
    <w:tmpl w:val="8BDAAA62"/>
    <w:lvl w:ilvl="0">
      <w:start w:val="9"/>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03535"/>
    <w:multiLevelType w:val="hybridMultilevel"/>
    <w:tmpl w:val="F58219B0"/>
    <w:lvl w:ilvl="0" w:tplc="EF6A3AC0">
      <w:start w:val="1"/>
      <w:numFmt w:val="decimal"/>
      <w:lvlText w:val="%1."/>
      <w:lvlJc w:val="left"/>
      <w:pPr>
        <w:ind w:left="880" w:hanging="360"/>
      </w:pPr>
      <w:rPr>
        <w:vertAlign w:val="superscript"/>
      </w:rPr>
    </w:lvl>
    <w:lvl w:ilvl="1" w:tplc="04220019" w:tentative="1">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4">
    <w:nsid w:val="22B003B6"/>
    <w:multiLevelType w:val="multilevel"/>
    <w:tmpl w:val="14C2991E"/>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63AC3"/>
    <w:multiLevelType w:val="multilevel"/>
    <w:tmpl w:val="5FDE5B0A"/>
    <w:lvl w:ilvl="0">
      <w:start w:val="1"/>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1175A"/>
    <w:multiLevelType w:val="multilevel"/>
    <w:tmpl w:val="201C3142"/>
    <w:lvl w:ilvl="0">
      <w:start w:val="1"/>
      <w:numFmt w:val="bullet"/>
      <w:lvlText w:val="-"/>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113E6F"/>
    <w:multiLevelType w:val="multilevel"/>
    <w:tmpl w:val="0420A4A0"/>
    <w:lvl w:ilvl="0">
      <w:start w:val="7"/>
      <w:numFmt w:val="decimal"/>
      <w:lvlText w:val="%1"/>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baseline"/>
        <w:lang w:val="uk-UA" w:eastAsia="uk-UA" w:bidi="uk-UA"/>
      </w:rPr>
    </w:lvl>
    <w:lvl w:ilvl="1">
      <w:start w:val="1"/>
      <w:numFmt w:val="decimal"/>
      <w:lvlText w:val="%1.%2"/>
      <w:lvlJc w:val="left"/>
      <w:rPr>
        <w:rFonts w:ascii="Arial" w:eastAsia="Arial" w:hAnsi="Arial" w:cs="Arial"/>
        <w:b w:val="0"/>
        <w:bCs w:val="0"/>
        <w:i w:val="0"/>
        <w:iCs w:val="0"/>
        <w:smallCaps w:val="0"/>
        <w:strike w:val="0"/>
        <w:color w:val="093E88"/>
        <w:spacing w:val="0"/>
        <w:w w:val="100"/>
        <w:position w:val="0"/>
        <w:sz w:val="13"/>
        <w:szCs w:val="13"/>
        <w:u w:val="none"/>
        <w:shd w:val="clear" w:color="auto" w:fill="auto"/>
        <w:vertAlign w:val="superscript"/>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D7"/>
    <w:rsid w:val="00042697"/>
    <w:rsid w:val="00053400"/>
    <w:rsid w:val="000F4230"/>
    <w:rsid w:val="00114EEC"/>
    <w:rsid w:val="001400A7"/>
    <w:rsid w:val="00167DEC"/>
    <w:rsid w:val="001B081A"/>
    <w:rsid w:val="001D2C82"/>
    <w:rsid w:val="002033BC"/>
    <w:rsid w:val="00211E1C"/>
    <w:rsid w:val="002D4F08"/>
    <w:rsid w:val="003B2752"/>
    <w:rsid w:val="003C42BA"/>
    <w:rsid w:val="003E76AB"/>
    <w:rsid w:val="003F4395"/>
    <w:rsid w:val="004405CB"/>
    <w:rsid w:val="0045458D"/>
    <w:rsid w:val="00454BFB"/>
    <w:rsid w:val="004643FE"/>
    <w:rsid w:val="004F7E06"/>
    <w:rsid w:val="00593201"/>
    <w:rsid w:val="0061331D"/>
    <w:rsid w:val="006966F6"/>
    <w:rsid w:val="00716303"/>
    <w:rsid w:val="0072276F"/>
    <w:rsid w:val="007628BC"/>
    <w:rsid w:val="008603FE"/>
    <w:rsid w:val="008763B3"/>
    <w:rsid w:val="008A30F3"/>
    <w:rsid w:val="008E4234"/>
    <w:rsid w:val="00901E9E"/>
    <w:rsid w:val="00941913"/>
    <w:rsid w:val="00947B68"/>
    <w:rsid w:val="009605D7"/>
    <w:rsid w:val="00983B63"/>
    <w:rsid w:val="009B2C07"/>
    <w:rsid w:val="009B7C64"/>
    <w:rsid w:val="009C1EF8"/>
    <w:rsid w:val="00A74065"/>
    <w:rsid w:val="00AB7729"/>
    <w:rsid w:val="00AE0261"/>
    <w:rsid w:val="00AF6D90"/>
    <w:rsid w:val="00B37A8D"/>
    <w:rsid w:val="00B86D0E"/>
    <w:rsid w:val="00BC78A8"/>
    <w:rsid w:val="00C82D02"/>
    <w:rsid w:val="00D4082D"/>
    <w:rsid w:val="00D55BA3"/>
    <w:rsid w:val="00D86453"/>
    <w:rsid w:val="00DD14FF"/>
    <w:rsid w:val="00E72A56"/>
    <w:rsid w:val="00EF625B"/>
    <w:rsid w:val="00F32623"/>
    <w:rsid w:val="00F62EF7"/>
    <w:rsid w:val="00F93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AD8B"/>
  <w15:chartTrackingRefBased/>
  <w15:docId w15:val="{CEC8093A-D02A-4F62-B3AC-8D7D4A3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5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rsid w:val="004F7E06"/>
    <w:rPr>
      <w:rFonts w:ascii="Arial" w:eastAsia="Arial" w:hAnsi="Arial" w:cs="Arial"/>
      <w:color w:val="093E88"/>
      <w:sz w:val="13"/>
      <w:szCs w:val="13"/>
    </w:rPr>
  </w:style>
  <w:style w:type="paragraph" w:styleId="a5">
    <w:name w:val="Body Text"/>
    <w:basedOn w:val="a"/>
    <w:link w:val="a4"/>
    <w:qFormat/>
    <w:rsid w:val="004F7E06"/>
    <w:pPr>
      <w:widowControl w:val="0"/>
      <w:spacing w:after="40" w:line="240" w:lineRule="auto"/>
    </w:pPr>
    <w:rPr>
      <w:rFonts w:ascii="Arial" w:eastAsia="Arial" w:hAnsi="Arial" w:cs="Arial"/>
      <w:color w:val="093E88"/>
      <w:sz w:val="13"/>
      <w:szCs w:val="13"/>
      <w:lang w:val="uk-UA"/>
    </w:rPr>
  </w:style>
  <w:style w:type="character" w:customStyle="1" w:styleId="BodyTextChar1">
    <w:name w:val="Body Text Char1"/>
    <w:basedOn w:val="a0"/>
    <w:uiPriority w:val="99"/>
    <w:semiHidden/>
    <w:rsid w:val="004F7E06"/>
    <w:rPr>
      <w:lang w:val="ru-RU"/>
    </w:rPr>
  </w:style>
  <w:style w:type="character" w:customStyle="1" w:styleId="Other">
    <w:name w:val="Other_"/>
    <w:basedOn w:val="a0"/>
    <w:link w:val="Other0"/>
    <w:rsid w:val="003C42BA"/>
    <w:rPr>
      <w:rFonts w:ascii="Arial" w:eastAsia="Arial" w:hAnsi="Arial" w:cs="Arial"/>
      <w:color w:val="093E88"/>
      <w:sz w:val="13"/>
      <w:szCs w:val="13"/>
    </w:rPr>
  </w:style>
  <w:style w:type="paragraph" w:customStyle="1" w:styleId="Other0">
    <w:name w:val="Other"/>
    <w:basedOn w:val="a"/>
    <w:link w:val="Other"/>
    <w:rsid w:val="003C42BA"/>
    <w:pPr>
      <w:widowControl w:val="0"/>
      <w:spacing w:after="0" w:line="240" w:lineRule="auto"/>
    </w:pPr>
    <w:rPr>
      <w:rFonts w:ascii="Arial" w:eastAsia="Arial" w:hAnsi="Arial" w:cs="Arial"/>
      <w:color w:val="093E88"/>
      <w:sz w:val="13"/>
      <w:szCs w:val="13"/>
      <w:lang w:val="uk-UA"/>
    </w:rPr>
  </w:style>
  <w:style w:type="paragraph" w:styleId="a6">
    <w:name w:val="Balloon Text"/>
    <w:basedOn w:val="a"/>
    <w:link w:val="a7"/>
    <w:uiPriority w:val="99"/>
    <w:semiHidden/>
    <w:unhideWhenUsed/>
    <w:rsid w:val="00454B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4BFB"/>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0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Учетная запись Майкрософт</cp:lastModifiedBy>
  <cp:revision>12</cp:revision>
  <dcterms:created xsi:type="dcterms:W3CDTF">2022-05-03T11:12:00Z</dcterms:created>
  <dcterms:modified xsi:type="dcterms:W3CDTF">2023-05-04T08:36:00Z</dcterms:modified>
</cp:coreProperties>
</file>